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41435" w14:textId="77777777" w:rsidR="002E530D" w:rsidRPr="00AB4144" w:rsidRDefault="008A5D3A" w:rsidP="002E530D">
      <w:pPr>
        <w:jc w:val="center"/>
        <w:rPr>
          <w:rFonts w:ascii="Times New Roman" w:hAnsi="Times New Roman" w:cs="Times New Roman"/>
          <w:b/>
          <w:sz w:val="24"/>
          <w:szCs w:val="24"/>
        </w:rPr>
      </w:pPr>
      <w:r>
        <w:rPr>
          <w:rFonts w:ascii="Times New Roman" w:hAnsi="Times New Roman" w:cs="Times New Roman"/>
          <w:b/>
          <w:sz w:val="24"/>
          <w:szCs w:val="24"/>
        </w:rPr>
        <w:t>THE RESPONSIBILITY TO PROTECT</w:t>
      </w:r>
      <w:r w:rsidR="002E530D" w:rsidRPr="00AB4144">
        <w:rPr>
          <w:rFonts w:ascii="Times New Roman" w:hAnsi="Times New Roman" w:cs="Times New Roman"/>
          <w:b/>
          <w:sz w:val="24"/>
          <w:szCs w:val="24"/>
        </w:rPr>
        <w:t xml:space="preserve">: </w:t>
      </w:r>
      <w:r>
        <w:rPr>
          <w:rFonts w:ascii="Times New Roman" w:hAnsi="Times New Roman" w:cs="Times New Roman"/>
          <w:b/>
          <w:sz w:val="24"/>
          <w:szCs w:val="24"/>
        </w:rPr>
        <w:t xml:space="preserve">THE ICISS COMMISSION FIFTEEN </w:t>
      </w:r>
      <w:r w:rsidR="002E530D" w:rsidRPr="00AB4144">
        <w:rPr>
          <w:rFonts w:ascii="Times New Roman" w:hAnsi="Times New Roman" w:cs="Times New Roman"/>
          <w:b/>
          <w:sz w:val="24"/>
          <w:szCs w:val="24"/>
        </w:rPr>
        <w:t>YEARS ON</w:t>
      </w:r>
    </w:p>
    <w:p w14:paraId="6147FF35" w14:textId="77777777" w:rsidR="002E530D" w:rsidRPr="00AB4144" w:rsidRDefault="002E530D" w:rsidP="00D315E0">
      <w:pPr>
        <w:jc w:val="both"/>
        <w:rPr>
          <w:rFonts w:ascii="Times New Roman" w:hAnsi="Times New Roman" w:cs="Times New Roman"/>
          <w:sz w:val="24"/>
          <w:szCs w:val="24"/>
        </w:rPr>
      </w:pPr>
      <w:r w:rsidRPr="00AB4144">
        <w:rPr>
          <w:rFonts w:ascii="Times New Roman" w:hAnsi="Times New Roman" w:cs="Times New Roman"/>
          <w:sz w:val="24"/>
          <w:szCs w:val="24"/>
        </w:rPr>
        <w:t>Presentation by Prof</w:t>
      </w:r>
      <w:r w:rsidR="008A5D3A">
        <w:rPr>
          <w:rFonts w:ascii="Times New Roman" w:hAnsi="Times New Roman" w:cs="Times New Roman"/>
          <w:sz w:val="24"/>
          <w:szCs w:val="24"/>
        </w:rPr>
        <w:t>essor</w:t>
      </w:r>
      <w:r w:rsidRPr="00AB4144">
        <w:rPr>
          <w:rFonts w:ascii="Times New Roman" w:hAnsi="Times New Roman" w:cs="Times New Roman"/>
          <w:sz w:val="24"/>
          <w:szCs w:val="24"/>
        </w:rPr>
        <w:t xml:space="preserve"> the Hon Gareth Evans, Co-Chair </w:t>
      </w:r>
      <w:r w:rsidR="008A5D3A">
        <w:rPr>
          <w:rFonts w:ascii="Times New Roman" w:hAnsi="Times New Roman" w:cs="Times New Roman"/>
          <w:sz w:val="24"/>
          <w:szCs w:val="24"/>
        </w:rPr>
        <w:t xml:space="preserve">of the </w:t>
      </w:r>
      <w:r w:rsidRPr="00AB4144">
        <w:rPr>
          <w:rFonts w:ascii="Times New Roman" w:hAnsi="Times New Roman" w:cs="Times New Roman"/>
          <w:sz w:val="24"/>
          <w:szCs w:val="24"/>
        </w:rPr>
        <w:t>International Commission on Intervention and State Sovereignty</w:t>
      </w:r>
      <w:r w:rsidR="008A5D3A">
        <w:rPr>
          <w:rFonts w:ascii="Times New Roman" w:hAnsi="Times New Roman" w:cs="Times New Roman"/>
          <w:sz w:val="24"/>
          <w:szCs w:val="24"/>
        </w:rPr>
        <w:t xml:space="preserve"> (ICISS)</w:t>
      </w:r>
      <w:r w:rsidRPr="00AB4144">
        <w:rPr>
          <w:rFonts w:ascii="Times New Roman" w:hAnsi="Times New Roman" w:cs="Times New Roman"/>
          <w:sz w:val="24"/>
          <w:szCs w:val="24"/>
        </w:rPr>
        <w:t>, Simon Fraser University Faculty/Student Seminar, Vancouver. 16 September 2016</w:t>
      </w:r>
    </w:p>
    <w:p w14:paraId="221678CF" w14:textId="77777777" w:rsidR="002E530D" w:rsidRPr="00AB4144" w:rsidRDefault="002E530D" w:rsidP="002E530D">
      <w:pPr>
        <w:rPr>
          <w:rFonts w:ascii="Times New Roman" w:hAnsi="Times New Roman" w:cs="Times New Roman"/>
          <w:sz w:val="24"/>
          <w:szCs w:val="24"/>
        </w:rPr>
      </w:pPr>
      <w:r w:rsidRPr="00AB4144">
        <w:rPr>
          <w:rFonts w:ascii="Times New Roman" w:hAnsi="Times New Roman" w:cs="Times New Roman"/>
          <w:sz w:val="24"/>
          <w:szCs w:val="24"/>
        </w:rPr>
        <w:t>_____________________________________________________________________</w:t>
      </w:r>
    </w:p>
    <w:p w14:paraId="53256DE5" w14:textId="77777777" w:rsidR="00085CB7" w:rsidRPr="006969E5" w:rsidRDefault="00085CB7" w:rsidP="006860E6">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If it was not for Canada</w:t>
      </w:r>
      <w:r w:rsidRPr="006969E5">
        <w:rPr>
          <w:rFonts w:ascii="Times New Roman" w:eastAsia="Times New Roman" w:hAnsi="Times New Roman" w:cs="Times New Roman"/>
          <w:sz w:val="24"/>
          <w:szCs w:val="24"/>
          <w:lang w:eastAsia="en-AU"/>
        </w:rPr>
        <w:t xml:space="preserve"> we would not have the Res</w:t>
      </w:r>
      <w:r w:rsidRPr="00AB4144">
        <w:rPr>
          <w:rFonts w:ascii="Times New Roman" w:eastAsia="Times New Roman" w:hAnsi="Times New Roman" w:cs="Times New Roman"/>
          <w:sz w:val="24"/>
          <w:szCs w:val="24"/>
          <w:lang w:eastAsia="en-AU"/>
        </w:rPr>
        <w:t>ponsibility to Protec</w:t>
      </w:r>
      <w:r w:rsidR="008A5D3A">
        <w:rPr>
          <w:rFonts w:ascii="Times New Roman" w:eastAsia="Times New Roman" w:hAnsi="Times New Roman" w:cs="Times New Roman"/>
          <w:sz w:val="24"/>
          <w:szCs w:val="24"/>
          <w:lang w:eastAsia="en-AU"/>
        </w:rPr>
        <w:t>t. This is</w:t>
      </w:r>
      <w:r w:rsidRPr="00AB4144">
        <w:rPr>
          <w:rFonts w:ascii="Times New Roman" w:eastAsia="Times New Roman" w:hAnsi="Times New Roman" w:cs="Times New Roman"/>
          <w:sz w:val="24"/>
          <w:szCs w:val="24"/>
          <w:lang w:eastAsia="en-AU"/>
        </w:rPr>
        <w:t xml:space="preserve"> the</w:t>
      </w:r>
      <w:r w:rsidRPr="006969E5">
        <w:rPr>
          <w:rFonts w:ascii="Times New Roman" w:eastAsia="Times New Roman" w:hAnsi="Times New Roman" w:cs="Times New Roman"/>
          <w:sz w:val="24"/>
          <w:szCs w:val="24"/>
          <w:lang w:eastAsia="en-AU"/>
        </w:rPr>
        <w:t xml:space="preserve"> internationally agreed principle</w:t>
      </w:r>
      <w:r w:rsidR="008A5D3A">
        <w:rPr>
          <w:rFonts w:ascii="Times New Roman" w:eastAsia="Times New Roman" w:hAnsi="Times New Roman" w:cs="Times New Roman"/>
          <w:sz w:val="24"/>
          <w:szCs w:val="24"/>
          <w:lang w:eastAsia="en-AU"/>
        </w:rPr>
        <w:t>, now universally referred to in shorthand as “R2P”, which</w:t>
      </w:r>
      <w:r w:rsidRPr="006969E5">
        <w:rPr>
          <w:rFonts w:ascii="Times New Roman" w:eastAsia="Times New Roman" w:hAnsi="Times New Roman" w:cs="Times New Roman"/>
          <w:sz w:val="24"/>
          <w:szCs w:val="24"/>
          <w:lang w:eastAsia="en-AU"/>
        </w:rPr>
        <w:t xml:space="preserve"> </w:t>
      </w:r>
      <w:r w:rsidR="008A5D3A">
        <w:rPr>
          <w:rFonts w:ascii="Times New Roman" w:eastAsia="Times New Roman" w:hAnsi="Times New Roman" w:cs="Times New Roman"/>
          <w:sz w:val="24"/>
          <w:szCs w:val="24"/>
          <w:lang w:eastAsia="en-AU"/>
        </w:rPr>
        <w:t xml:space="preserve">was </w:t>
      </w:r>
      <w:r w:rsidRPr="00AB4144">
        <w:rPr>
          <w:rFonts w:ascii="Times New Roman" w:eastAsia="Times New Roman" w:hAnsi="Times New Roman" w:cs="Times New Roman"/>
          <w:sz w:val="24"/>
          <w:szCs w:val="24"/>
          <w:lang w:eastAsia="en-AU"/>
        </w:rPr>
        <w:t>unanimously embraced by the world’s heads of state and government in the 2005 World Summit and endorsed by the UN General Assembly</w:t>
      </w:r>
      <w:r w:rsidR="00EB1E59" w:rsidRPr="00AB4144">
        <w:rPr>
          <w:rFonts w:ascii="Times New Roman" w:eastAsia="Times New Roman" w:hAnsi="Times New Roman" w:cs="Times New Roman"/>
          <w:sz w:val="24"/>
          <w:szCs w:val="24"/>
          <w:lang w:eastAsia="en-AU"/>
        </w:rPr>
        <w:t xml:space="preserve">, </w:t>
      </w:r>
      <w:r w:rsidRPr="006969E5">
        <w:rPr>
          <w:rFonts w:ascii="Times New Roman" w:eastAsia="Times New Roman" w:hAnsi="Times New Roman" w:cs="Times New Roman"/>
          <w:sz w:val="24"/>
          <w:szCs w:val="24"/>
          <w:lang w:eastAsia="en-AU"/>
        </w:rPr>
        <w:t>that those at risk of genocide, war crimes, ethnic cleans</w:t>
      </w:r>
      <w:r w:rsidR="00EB1E59" w:rsidRPr="00AB4144">
        <w:rPr>
          <w:rFonts w:ascii="Times New Roman" w:eastAsia="Times New Roman" w:hAnsi="Times New Roman" w:cs="Times New Roman"/>
          <w:sz w:val="24"/>
          <w:szCs w:val="24"/>
          <w:lang w:eastAsia="en-AU"/>
        </w:rPr>
        <w:t>ing and crimes against humanity</w:t>
      </w:r>
      <w:r w:rsidRPr="006969E5">
        <w:rPr>
          <w:rFonts w:ascii="Times New Roman" w:eastAsia="Times New Roman" w:hAnsi="Times New Roman" w:cs="Times New Roman"/>
          <w:sz w:val="24"/>
          <w:szCs w:val="24"/>
          <w:lang w:eastAsia="en-AU"/>
        </w:rPr>
        <w:t xml:space="preserve"> a</w:t>
      </w:r>
      <w:r w:rsidRPr="00AB4144">
        <w:rPr>
          <w:rFonts w:ascii="Times New Roman" w:eastAsia="Times New Roman" w:hAnsi="Times New Roman" w:cs="Times New Roman"/>
          <w:sz w:val="24"/>
          <w:szCs w:val="24"/>
          <w:lang w:eastAsia="en-AU"/>
        </w:rPr>
        <w:t>re</w:t>
      </w:r>
      <w:r w:rsidR="00EB1E59" w:rsidRPr="00AB4144">
        <w:rPr>
          <w:rFonts w:ascii="Times New Roman" w:eastAsia="Times New Roman" w:hAnsi="Times New Roman" w:cs="Times New Roman"/>
          <w:sz w:val="24"/>
          <w:szCs w:val="24"/>
          <w:lang w:eastAsia="en-AU"/>
        </w:rPr>
        <w:t xml:space="preserve"> not nobody’s business but the whole world’s business –</w:t>
      </w:r>
      <w:r w:rsidRPr="00AB4144">
        <w:rPr>
          <w:rFonts w:ascii="Times New Roman" w:eastAsia="Times New Roman" w:hAnsi="Times New Roman" w:cs="Times New Roman"/>
          <w:sz w:val="24"/>
          <w:szCs w:val="24"/>
          <w:lang w:eastAsia="en-AU"/>
        </w:rPr>
        <w:t xml:space="preserve"> </w:t>
      </w:r>
      <w:r w:rsidRPr="006969E5">
        <w:rPr>
          <w:rFonts w:ascii="Times New Roman" w:eastAsia="Times New Roman" w:hAnsi="Times New Roman" w:cs="Times New Roman"/>
          <w:sz w:val="24"/>
          <w:szCs w:val="24"/>
          <w:lang w:eastAsia="en-AU"/>
        </w:rPr>
        <w:t>a matter of internation</w:t>
      </w:r>
      <w:r w:rsidR="00EB1E59" w:rsidRPr="00AB4144">
        <w:rPr>
          <w:rFonts w:ascii="Times New Roman" w:eastAsia="Times New Roman" w:hAnsi="Times New Roman" w:cs="Times New Roman"/>
          <w:sz w:val="24"/>
          <w:szCs w:val="24"/>
          <w:lang w:eastAsia="en-AU"/>
        </w:rPr>
        <w:t>al peace and security concern</w:t>
      </w:r>
      <w:r w:rsidR="00C759DA">
        <w:rPr>
          <w:rFonts w:ascii="Times New Roman" w:eastAsia="Times New Roman" w:hAnsi="Times New Roman" w:cs="Times New Roman"/>
          <w:sz w:val="24"/>
          <w:szCs w:val="24"/>
          <w:lang w:eastAsia="en-AU"/>
        </w:rPr>
        <w:t xml:space="preserve"> – </w:t>
      </w:r>
      <w:r w:rsidRPr="00AB4144">
        <w:rPr>
          <w:rFonts w:ascii="Times New Roman" w:eastAsia="Times New Roman" w:hAnsi="Times New Roman" w:cs="Times New Roman"/>
          <w:sz w:val="24"/>
          <w:szCs w:val="24"/>
          <w:lang w:eastAsia="en-AU"/>
        </w:rPr>
        <w:t xml:space="preserve"> </w:t>
      </w:r>
      <w:r w:rsidRPr="006969E5">
        <w:rPr>
          <w:rFonts w:ascii="Times New Roman" w:eastAsia="Times New Roman" w:hAnsi="Times New Roman" w:cs="Times New Roman"/>
          <w:sz w:val="24"/>
          <w:szCs w:val="24"/>
          <w:lang w:eastAsia="en-AU"/>
        </w:rPr>
        <w:t>even when such crimes are committed wholly within the boundaries of a single sovereign state.</w:t>
      </w:r>
    </w:p>
    <w:p w14:paraId="5DF5DC15" w14:textId="77777777" w:rsidR="00085CB7" w:rsidRPr="00AB4144" w:rsidRDefault="00D315E0" w:rsidP="006860E6">
      <w:pPr>
        <w:spacing w:line="276" w:lineRule="auto"/>
        <w:jc w:val="both"/>
        <w:rPr>
          <w:rFonts w:ascii="Times New Roman" w:hAnsi="Times New Roman" w:cs="Times New Roman"/>
          <w:sz w:val="24"/>
          <w:szCs w:val="24"/>
        </w:rPr>
      </w:pPr>
      <w:r w:rsidRPr="00AB4144">
        <w:rPr>
          <w:rFonts w:ascii="Times New Roman" w:hAnsi="Times New Roman" w:cs="Times New Roman"/>
          <w:sz w:val="24"/>
          <w:szCs w:val="24"/>
        </w:rPr>
        <w:t xml:space="preserve">It was Canada, nobody else, who after a decade of total paralysis by the international community in response to a series of terrible mass atrocity crimes through the 1990s, responded to </w:t>
      </w:r>
      <w:r w:rsidRPr="00AB4144">
        <w:rPr>
          <w:rFonts w:ascii="Times New Roman" w:eastAsia="Times New Roman" w:hAnsi="Times New Roman" w:cs="Times New Roman"/>
          <w:sz w:val="24"/>
          <w:szCs w:val="24"/>
          <w:lang w:eastAsia="en-AU"/>
        </w:rPr>
        <w:t>UN Secretary-General Kofi Annan’s despairing and heartfelt plea to the General Assembly in 2000</w:t>
      </w:r>
      <w:r w:rsidR="00C759DA">
        <w:rPr>
          <w:rFonts w:ascii="Times New Roman" w:eastAsia="Times New Roman" w:hAnsi="Times New Roman" w:cs="Times New Roman"/>
          <w:sz w:val="24"/>
          <w:szCs w:val="24"/>
          <w:lang w:eastAsia="en-AU"/>
        </w:rPr>
        <w:t>: “</w:t>
      </w:r>
      <w:r w:rsidRPr="00AB4144">
        <w:rPr>
          <w:rFonts w:ascii="Times New Roman" w:eastAsia="Times New Roman" w:hAnsi="Times New Roman" w:cs="Times New Roman"/>
          <w:iCs/>
          <w:sz w:val="24"/>
          <w:szCs w:val="24"/>
          <w:lang w:eastAsia="en-AU"/>
        </w:rPr>
        <w:t xml:space="preserve">If humanitarian intervention is indeed an unacceptable assault on sovereignty, how </w:t>
      </w:r>
      <w:r w:rsidRPr="00AB4144">
        <w:rPr>
          <w:rFonts w:ascii="Times New Roman" w:eastAsia="Times New Roman" w:hAnsi="Times New Roman" w:cs="Times New Roman"/>
          <w:i/>
          <w:iCs/>
          <w:sz w:val="24"/>
          <w:szCs w:val="24"/>
          <w:lang w:eastAsia="en-AU"/>
        </w:rPr>
        <w:t xml:space="preserve">should </w:t>
      </w:r>
      <w:r w:rsidRPr="00AB4144">
        <w:rPr>
          <w:rFonts w:ascii="Times New Roman" w:eastAsia="Times New Roman" w:hAnsi="Times New Roman" w:cs="Times New Roman"/>
          <w:iCs/>
          <w:sz w:val="24"/>
          <w:szCs w:val="24"/>
          <w:lang w:eastAsia="en-AU"/>
        </w:rPr>
        <w:t xml:space="preserve">we respond to a Rwanda, to a Srebrenica – to gross and systematic violations of human rights that offend every </w:t>
      </w:r>
      <w:r w:rsidR="00C759DA">
        <w:rPr>
          <w:rFonts w:ascii="Times New Roman" w:eastAsia="Times New Roman" w:hAnsi="Times New Roman" w:cs="Times New Roman"/>
          <w:iCs/>
          <w:sz w:val="24"/>
          <w:szCs w:val="24"/>
          <w:lang w:eastAsia="en-AU"/>
        </w:rPr>
        <w:t>precept of our common humanity?”</w:t>
      </w:r>
    </w:p>
    <w:p w14:paraId="3C08EF11" w14:textId="77777777" w:rsidR="00D315E0" w:rsidRPr="00AB4144" w:rsidRDefault="00D315E0" w:rsidP="006860E6">
      <w:pPr>
        <w:spacing w:line="276" w:lineRule="auto"/>
        <w:jc w:val="both"/>
        <w:rPr>
          <w:rFonts w:ascii="Times New Roman" w:hAnsi="Times New Roman" w:cs="Times New Roman"/>
          <w:sz w:val="24"/>
          <w:szCs w:val="24"/>
        </w:rPr>
      </w:pPr>
      <w:r w:rsidRPr="00AB4144">
        <w:rPr>
          <w:rFonts w:ascii="Times New Roman" w:hAnsi="Times New Roman" w:cs="Times New Roman"/>
          <w:iCs/>
          <w:sz w:val="24"/>
          <w:szCs w:val="24"/>
        </w:rPr>
        <w:t>The then foreign mi</w:t>
      </w:r>
      <w:r w:rsidR="00C759DA">
        <w:rPr>
          <w:rFonts w:ascii="Times New Roman" w:hAnsi="Times New Roman" w:cs="Times New Roman"/>
          <w:iCs/>
          <w:sz w:val="24"/>
          <w:szCs w:val="24"/>
        </w:rPr>
        <w:t xml:space="preserve">nister Lloyd Axworthy – </w:t>
      </w:r>
      <w:r w:rsidR="00EB1E59" w:rsidRPr="00AB4144">
        <w:rPr>
          <w:rFonts w:ascii="Times New Roman" w:hAnsi="Times New Roman" w:cs="Times New Roman"/>
          <w:iCs/>
          <w:sz w:val="24"/>
          <w:szCs w:val="24"/>
        </w:rPr>
        <w:t xml:space="preserve">as you will all know, </w:t>
      </w:r>
      <w:r w:rsidRPr="00AB4144">
        <w:rPr>
          <w:rFonts w:ascii="Times New Roman" w:hAnsi="Times New Roman" w:cs="Times New Roman"/>
          <w:iCs/>
          <w:sz w:val="24"/>
          <w:szCs w:val="24"/>
        </w:rPr>
        <w:t>a fiercely principled Pearsonian liberal</w:t>
      </w:r>
      <w:r w:rsidR="00C759DA">
        <w:rPr>
          <w:rFonts w:ascii="Times New Roman" w:hAnsi="Times New Roman" w:cs="Times New Roman"/>
          <w:iCs/>
          <w:sz w:val="24"/>
          <w:szCs w:val="24"/>
        </w:rPr>
        <w:t>,</w:t>
      </w:r>
      <w:r w:rsidRPr="00AB4144">
        <w:rPr>
          <w:rFonts w:ascii="Times New Roman" w:hAnsi="Times New Roman" w:cs="Times New Roman"/>
          <w:iCs/>
          <w:sz w:val="24"/>
          <w:szCs w:val="24"/>
        </w:rPr>
        <w:t xml:space="preserve"> </w:t>
      </w:r>
      <w:r w:rsidR="00C759DA">
        <w:rPr>
          <w:rFonts w:ascii="Times New Roman" w:hAnsi="Times New Roman" w:cs="Times New Roman"/>
          <w:iCs/>
          <w:sz w:val="24"/>
          <w:szCs w:val="24"/>
        </w:rPr>
        <w:t>a national</w:t>
      </w:r>
      <w:r w:rsidR="00EB1E59" w:rsidRPr="00AB4144">
        <w:rPr>
          <w:rFonts w:ascii="Times New Roman" w:hAnsi="Times New Roman" w:cs="Times New Roman"/>
          <w:iCs/>
          <w:sz w:val="24"/>
          <w:szCs w:val="24"/>
        </w:rPr>
        <w:t xml:space="preserve"> tradition</w:t>
      </w:r>
      <w:r w:rsidRPr="00AB4144">
        <w:rPr>
          <w:rFonts w:ascii="Times New Roman" w:hAnsi="Times New Roman" w:cs="Times New Roman"/>
          <w:iCs/>
          <w:sz w:val="24"/>
          <w:szCs w:val="24"/>
        </w:rPr>
        <w:t xml:space="preserve"> I’m delighted to see is now back in place in Otta</w:t>
      </w:r>
      <w:r w:rsidR="00C759DA">
        <w:rPr>
          <w:rFonts w:ascii="Times New Roman" w:hAnsi="Times New Roman" w:cs="Times New Roman"/>
          <w:iCs/>
          <w:sz w:val="24"/>
          <w:szCs w:val="24"/>
        </w:rPr>
        <w:t xml:space="preserve">wa after ten years of exile – </w:t>
      </w:r>
      <w:r w:rsidRPr="00AB4144">
        <w:rPr>
          <w:rFonts w:ascii="Times New Roman" w:hAnsi="Times New Roman" w:cs="Times New Roman"/>
          <w:iCs/>
          <w:sz w:val="24"/>
          <w:szCs w:val="24"/>
        </w:rPr>
        <w:t>decided to meet Annan’s challenge by establishing a blue ribbon International Commission on Intervention and State Sovereignty (ICISS) to wrestle wit</w:t>
      </w:r>
      <w:r w:rsidR="00C759DA">
        <w:rPr>
          <w:rFonts w:ascii="Times New Roman" w:hAnsi="Times New Roman" w:cs="Times New Roman"/>
          <w:iCs/>
          <w:sz w:val="24"/>
          <w:szCs w:val="24"/>
        </w:rPr>
        <w:t xml:space="preserve">h the whole range of </w:t>
      </w:r>
      <w:r w:rsidRPr="00AB4144">
        <w:rPr>
          <w:rFonts w:ascii="Times New Roman" w:hAnsi="Times New Roman" w:cs="Times New Roman"/>
          <w:iCs/>
          <w:sz w:val="24"/>
          <w:szCs w:val="24"/>
        </w:rPr>
        <w:t>legal, moral, operational a</w:t>
      </w:r>
      <w:r w:rsidR="00C759DA">
        <w:rPr>
          <w:rFonts w:ascii="Times New Roman" w:hAnsi="Times New Roman" w:cs="Times New Roman"/>
          <w:iCs/>
          <w:sz w:val="24"/>
          <w:szCs w:val="24"/>
        </w:rPr>
        <w:t>nd political questions</w:t>
      </w:r>
      <w:r w:rsidRPr="00AB4144">
        <w:rPr>
          <w:rFonts w:ascii="Times New Roman" w:hAnsi="Times New Roman" w:cs="Times New Roman"/>
          <w:iCs/>
          <w:sz w:val="24"/>
          <w:szCs w:val="24"/>
        </w:rPr>
        <w:t xml:space="preserve"> rolled up in the intervention debate, to consult with the widest possible range of opinion around the world, and to bring back a report that would help the Secretary-General and everyone else find some new common ground. </w:t>
      </w:r>
    </w:p>
    <w:p w14:paraId="3DC8260F" w14:textId="77777777" w:rsidR="00EB1E59" w:rsidRPr="00AB4144" w:rsidRDefault="00D315E0" w:rsidP="006860E6">
      <w:pPr>
        <w:spacing w:line="276" w:lineRule="auto"/>
        <w:jc w:val="both"/>
        <w:rPr>
          <w:rFonts w:ascii="Times New Roman" w:hAnsi="Times New Roman" w:cs="Times New Roman"/>
          <w:sz w:val="24"/>
          <w:szCs w:val="24"/>
        </w:rPr>
      </w:pPr>
      <w:r w:rsidRPr="00AB4144">
        <w:rPr>
          <w:rFonts w:ascii="Times New Roman" w:hAnsi="Times New Roman" w:cs="Times New Roman"/>
          <w:sz w:val="24"/>
          <w:szCs w:val="24"/>
        </w:rPr>
        <w:t>When Lloyd</w:t>
      </w:r>
      <w:r w:rsidR="00EB1E59" w:rsidRPr="00AB4144">
        <w:rPr>
          <w:rFonts w:ascii="Times New Roman" w:hAnsi="Times New Roman" w:cs="Times New Roman"/>
          <w:sz w:val="24"/>
          <w:szCs w:val="24"/>
        </w:rPr>
        <w:t xml:space="preserve"> – who had known me as a like-minded foreign minister</w:t>
      </w:r>
      <w:r w:rsidR="00C759DA">
        <w:rPr>
          <w:rFonts w:ascii="Times New Roman" w:hAnsi="Times New Roman" w:cs="Times New Roman"/>
          <w:sz w:val="24"/>
          <w:szCs w:val="24"/>
        </w:rPr>
        <w:t xml:space="preserve"> – </w:t>
      </w:r>
      <w:r w:rsidRPr="00AB4144">
        <w:rPr>
          <w:rFonts w:ascii="Times New Roman" w:hAnsi="Times New Roman" w:cs="Times New Roman"/>
          <w:sz w:val="24"/>
          <w:szCs w:val="24"/>
        </w:rPr>
        <w:t>invited me to co</w:t>
      </w:r>
      <w:r w:rsidR="00EB1E59" w:rsidRPr="00AB4144">
        <w:rPr>
          <w:rFonts w:ascii="Times New Roman" w:hAnsi="Times New Roman" w:cs="Times New Roman"/>
          <w:sz w:val="24"/>
          <w:szCs w:val="24"/>
        </w:rPr>
        <w:t>-chair his proposed commission</w:t>
      </w:r>
      <w:r w:rsidRPr="00AB4144">
        <w:rPr>
          <w:rFonts w:ascii="Times New Roman" w:hAnsi="Times New Roman" w:cs="Times New Roman"/>
          <w:sz w:val="24"/>
          <w:szCs w:val="24"/>
        </w:rPr>
        <w:t xml:space="preserve">, I didn’t need much persuasion. </w:t>
      </w:r>
      <w:r w:rsidR="00EB1E59" w:rsidRPr="00AB4144">
        <w:rPr>
          <w:rFonts w:ascii="Times New Roman" w:hAnsi="Times New Roman" w:cs="Times New Roman"/>
          <w:sz w:val="24"/>
          <w:szCs w:val="24"/>
        </w:rPr>
        <w:t>And he gave me a cast made in heaven to work with.</w:t>
      </w:r>
      <w:r w:rsidRPr="00AB4144">
        <w:rPr>
          <w:rFonts w:ascii="Times New Roman" w:hAnsi="Times New Roman" w:cs="Times New Roman"/>
          <w:sz w:val="24"/>
          <w:szCs w:val="24"/>
        </w:rPr>
        <w:t xml:space="preserve"> My co-chair, Mohamed Sahnoun,</w:t>
      </w:r>
      <w:r w:rsidR="00EB1E59" w:rsidRPr="00AB4144">
        <w:rPr>
          <w:rFonts w:ascii="Times New Roman" w:hAnsi="Times New Roman" w:cs="Times New Roman"/>
          <w:sz w:val="24"/>
          <w:szCs w:val="24"/>
        </w:rPr>
        <w:t xml:space="preserve"> a distinguished Algerian diplomat and veteran UN Africa adviser</w:t>
      </w:r>
      <w:r w:rsidRPr="00AB4144">
        <w:rPr>
          <w:rFonts w:ascii="Times New Roman" w:hAnsi="Times New Roman" w:cs="Times New Roman"/>
          <w:sz w:val="24"/>
          <w:szCs w:val="24"/>
        </w:rPr>
        <w:t xml:space="preserve"> had a delightful capacity to defuse likely tensions, usually with African parables involving lions, monkeys, crocodiles, scorpions, or all of the above – and an appropriate leavening influence on his sometimes overly exuberant antipodean colleague. Also from the global South there was former President Fidel V. Ramos, the avuncular, cigar-chewing, hero of the Filipino People Power revolution; African National Congress head Cyril Ramaphosa from South Africa, Guatemalan Foreign Minister and later Vice-President Eduardo Stein; and the multi-talented and much-travelled Indian scholar and UN official</w:t>
      </w:r>
      <w:r w:rsidR="00EB1E59" w:rsidRPr="00AB4144">
        <w:rPr>
          <w:rFonts w:ascii="Times New Roman" w:hAnsi="Times New Roman" w:cs="Times New Roman"/>
          <w:sz w:val="24"/>
          <w:szCs w:val="24"/>
        </w:rPr>
        <w:t>,</w:t>
      </w:r>
      <w:r w:rsidRPr="00AB4144">
        <w:rPr>
          <w:rFonts w:ascii="Times New Roman" w:hAnsi="Times New Roman" w:cs="Times New Roman"/>
          <w:sz w:val="24"/>
          <w:szCs w:val="24"/>
        </w:rPr>
        <w:t xml:space="preserve"> Ramesh Thakur</w:t>
      </w:r>
      <w:r w:rsidR="00EB1E59" w:rsidRPr="00AB4144">
        <w:rPr>
          <w:rFonts w:ascii="Times New Roman" w:hAnsi="Times New Roman" w:cs="Times New Roman"/>
          <w:sz w:val="24"/>
          <w:szCs w:val="24"/>
        </w:rPr>
        <w:t xml:space="preserve"> (who has spent a good part of his life teaching in Canada)</w:t>
      </w:r>
      <w:r w:rsidR="006860E6" w:rsidRPr="00AB4144">
        <w:rPr>
          <w:rFonts w:ascii="Times New Roman" w:hAnsi="Times New Roman" w:cs="Times New Roman"/>
          <w:sz w:val="24"/>
          <w:szCs w:val="24"/>
        </w:rPr>
        <w:t>.</w:t>
      </w:r>
      <w:r w:rsidRPr="00AB4144">
        <w:rPr>
          <w:rFonts w:ascii="Times New Roman" w:hAnsi="Times New Roman" w:cs="Times New Roman"/>
          <w:sz w:val="24"/>
          <w:szCs w:val="24"/>
        </w:rPr>
        <w:t xml:space="preserve"> </w:t>
      </w:r>
    </w:p>
    <w:p w14:paraId="4268E0D8" w14:textId="77777777" w:rsidR="00D315E0" w:rsidRPr="00AB4144" w:rsidRDefault="00D315E0" w:rsidP="006860E6">
      <w:pPr>
        <w:spacing w:line="276" w:lineRule="auto"/>
        <w:jc w:val="both"/>
        <w:rPr>
          <w:rFonts w:ascii="Times New Roman" w:hAnsi="Times New Roman" w:cs="Times New Roman"/>
          <w:sz w:val="24"/>
          <w:szCs w:val="24"/>
        </w:rPr>
      </w:pPr>
      <w:r w:rsidRPr="00AB4144">
        <w:rPr>
          <w:rFonts w:ascii="Times New Roman" w:hAnsi="Times New Roman" w:cs="Times New Roman"/>
          <w:sz w:val="24"/>
          <w:szCs w:val="24"/>
        </w:rPr>
        <w:t>From the North there were former US Congressman Lee Hamilton, German NATO General Klaus Naumann, and two Canadians: legal specialist Gisele Cote-Harper</w:t>
      </w:r>
      <w:r w:rsidR="00C759DA">
        <w:rPr>
          <w:rFonts w:ascii="Times New Roman" w:hAnsi="Times New Roman" w:cs="Times New Roman"/>
          <w:sz w:val="24"/>
          <w:szCs w:val="24"/>
        </w:rPr>
        <w:t xml:space="preserve">, and then </w:t>
      </w:r>
      <w:r w:rsidRPr="00AB4144">
        <w:rPr>
          <w:rFonts w:ascii="Times New Roman" w:hAnsi="Times New Roman" w:cs="Times New Roman"/>
          <w:sz w:val="24"/>
          <w:szCs w:val="24"/>
        </w:rPr>
        <w:t>Harvard-</w:t>
      </w:r>
      <w:r w:rsidRPr="00AB4144">
        <w:rPr>
          <w:rFonts w:ascii="Times New Roman" w:hAnsi="Times New Roman" w:cs="Times New Roman"/>
          <w:sz w:val="24"/>
          <w:szCs w:val="24"/>
        </w:rPr>
        <w:lastRenderedPageBreak/>
        <w:t xml:space="preserve">based human rights scholar Michael Ignatieff – </w:t>
      </w:r>
      <w:r w:rsidR="00C759DA">
        <w:rPr>
          <w:rFonts w:ascii="Times New Roman" w:hAnsi="Times New Roman" w:cs="Times New Roman"/>
          <w:sz w:val="24"/>
          <w:szCs w:val="24"/>
        </w:rPr>
        <w:t>who</w:t>
      </w:r>
      <w:r w:rsidRPr="00AB4144">
        <w:rPr>
          <w:rFonts w:ascii="Times New Roman" w:hAnsi="Times New Roman" w:cs="Times New Roman"/>
          <w:sz w:val="24"/>
          <w:szCs w:val="24"/>
        </w:rPr>
        <w:t xml:space="preserve"> was to personally experience</w:t>
      </w:r>
      <w:r w:rsidR="00C759DA">
        <w:rPr>
          <w:rFonts w:ascii="Times New Roman" w:hAnsi="Times New Roman" w:cs="Times New Roman"/>
          <w:sz w:val="24"/>
          <w:szCs w:val="24"/>
        </w:rPr>
        <w:t xml:space="preserve"> </w:t>
      </w:r>
      <w:r w:rsidR="00EB1E59" w:rsidRPr="00AB4144">
        <w:rPr>
          <w:rFonts w:ascii="Times New Roman" w:hAnsi="Times New Roman" w:cs="Times New Roman"/>
          <w:sz w:val="24"/>
          <w:szCs w:val="24"/>
        </w:rPr>
        <w:t xml:space="preserve">in his later career, </w:t>
      </w:r>
      <w:r w:rsidR="00C759DA">
        <w:rPr>
          <w:rFonts w:ascii="Times New Roman" w:hAnsi="Times New Roman" w:cs="Times New Roman"/>
          <w:sz w:val="24"/>
          <w:szCs w:val="24"/>
        </w:rPr>
        <w:t>as you will recall</w:t>
      </w:r>
      <w:r w:rsidR="001E5CB6">
        <w:rPr>
          <w:rFonts w:ascii="Times New Roman" w:hAnsi="Times New Roman" w:cs="Times New Roman"/>
          <w:sz w:val="24"/>
          <w:szCs w:val="24"/>
        </w:rPr>
        <w:t>,</w:t>
      </w:r>
      <w:r w:rsidR="00C759DA">
        <w:rPr>
          <w:rFonts w:ascii="Times New Roman" w:hAnsi="Times New Roman" w:cs="Times New Roman"/>
          <w:sz w:val="24"/>
          <w:szCs w:val="24"/>
        </w:rPr>
        <w:t xml:space="preserve"> </w:t>
      </w:r>
      <w:r w:rsidRPr="00AB4144">
        <w:rPr>
          <w:rFonts w:ascii="Times New Roman" w:hAnsi="Times New Roman" w:cs="Times New Roman"/>
          <w:sz w:val="24"/>
          <w:szCs w:val="24"/>
        </w:rPr>
        <w:t xml:space="preserve">what I told him at the time: </w:t>
      </w:r>
      <w:r w:rsidR="00C759DA">
        <w:rPr>
          <w:rFonts w:ascii="Times New Roman" w:hAnsi="Times New Roman" w:cs="Times New Roman"/>
          <w:sz w:val="24"/>
          <w:szCs w:val="24"/>
        </w:rPr>
        <w:t xml:space="preserve">that </w:t>
      </w:r>
      <w:r w:rsidRPr="00AB4144">
        <w:rPr>
          <w:rFonts w:ascii="Times New Roman" w:hAnsi="Times New Roman" w:cs="Times New Roman"/>
          <w:sz w:val="24"/>
          <w:szCs w:val="24"/>
        </w:rPr>
        <w:t>politics</w:t>
      </w:r>
      <w:r w:rsidR="00EB1E59" w:rsidRPr="00AB4144">
        <w:rPr>
          <w:rFonts w:ascii="Times New Roman" w:hAnsi="Times New Roman" w:cs="Times New Roman"/>
          <w:sz w:val="24"/>
          <w:szCs w:val="24"/>
        </w:rPr>
        <w:t>, even in a country as gentle and polite as Canada,</w:t>
      </w:r>
      <w:r w:rsidRPr="00AB4144">
        <w:rPr>
          <w:rFonts w:ascii="Times New Roman" w:hAnsi="Times New Roman" w:cs="Times New Roman"/>
          <w:sz w:val="24"/>
          <w:szCs w:val="24"/>
        </w:rPr>
        <w:t xml:space="preserve"> was a bloody and dangerous trade, and best avoided by normally sane and sensitive souls. Making up the balance </w:t>
      </w:r>
      <w:r w:rsidR="00C759DA">
        <w:rPr>
          <w:rFonts w:ascii="Times New Roman" w:hAnsi="Times New Roman" w:cs="Times New Roman"/>
          <w:sz w:val="24"/>
          <w:szCs w:val="24"/>
        </w:rPr>
        <w:t xml:space="preserve">of the commission members </w:t>
      </w:r>
      <w:r w:rsidRPr="00AB4144">
        <w:rPr>
          <w:rFonts w:ascii="Times New Roman" w:hAnsi="Times New Roman" w:cs="Times New Roman"/>
          <w:sz w:val="24"/>
          <w:szCs w:val="24"/>
        </w:rPr>
        <w:t xml:space="preserve">were the Russian diplomat and parliamentarian Vladimir Lukin, and the Swiss diplomat and former long-serving president of the International Committee of the Red Cross, </w:t>
      </w:r>
      <w:r w:rsidR="008A5D3A">
        <w:rPr>
          <w:rFonts w:ascii="Times New Roman" w:hAnsi="Times New Roman" w:cs="Times New Roman"/>
          <w:sz w:val="24"/>
          <w:szCs w:val="24"/>
        </w:rPr>
        <w:t xml:space="preserve">Cornelio Sommaruga, </w:t>
      </w:r>
      <w:r w:rsidRPr="00AB4144">
        <w:rPr>
          <w:rFonts w:ascii="Times New Roman" w:hAnsi="Times New Roman" w:cs="Times New Roman"/>
          <w:sz w:val="24"/>
          <w:szCs w:val="24"/>
        </w:rPr>
        <w:t xml:space="preserve">who rather liked my description of him as “a Northerner with Southern characteristics”.  We also had an outstanding support staff, </w:t>
      </w:r>
      <w:r w:rsidRPr="00AB4144">
        <w:rPr>
          <w:rFonts w:ascii="Times New Roman" w:hAnsi="Times New Roman" w:cs="Times New Roman"/>
          <w:iCs/>
          <w:sz w:val="24"/>
          <w:szCs w:val="24"/>
        </w:rPr>
        <w:t>led by Jill Sinclair, a hugely capable and imaginative diplomat</w:t>
      </w:r>
      <w:r w:rsidR="00EB1E59" w:rsidRPr="00AB4144">
        <w:rPr>
          <w:rFonts w:ascii="Times New Roman" w:hAnsi="Times New Roman" w:cs="Times New Roman"/>
          <w:iCs/>
          <w:sz w:val="24"/>
          <w:szCs w:val="24"/>
        </w:rPr>
        <w:t xml:space="preserve"> (and nowadays senior Defence official)</w:t>
      </w:r>
      <w:r w:rsidRPr="00AB4144">
        <w:rPr>
          <w:rFonts w:ascii="Times New Roman" w:hAnsi="Times New Roman" w:cs="Times New Roman"/>
          <w:iCs/>
          <w:sz w:val="24"/>
          <w:szCs w:val="24"/>
        </w:rPr>
        <w:t xml:space="preserve"> who was wonderfully refreshing to work with, not least, perhaps, because she sidelined as a nightclub jazz singer, with a perso</w:t>
      </w:r>
      <w:r w:rsidR="008A5D3A">
        <w:rPr>
          <w:rFonts w:ascii="Times New Roman" w:hAnsi="Times New Roman" w:cs="Times New Roman"/>
          <w:iCs/>
          <w:sz w:val="24"/>
          <w:szCs w:val="24"/>
        </w:rPr>
        <w:t xml:space="preserve">nal style owing less </w:t>
      </w:r>
      <w:r w:rsidRPr="00AB4144">
        <w:rPr>
          <w:rFonts w:ascii="Times New Roman" w:hAnsi="Times New Roman" w:cs="Times New Roman"/>
          <w:iCs/>
          <w:sz w:val="24"/>
          <w:szCs w:val="24"/>
        </w:rPr>
        <w:t>allegiance to</w:t>
      </w:r>
      <w:r w:rsidR="008A5D3A">
        <w:rPr>
          <w:rFonts w:ascii="Times New Roman" w:hAnsi="Times New Roman" w:cs="Times New Roman"/>
          <w:iCs/>
          <w:sz w:val="24"/>
          <w:szCs w:val="24"/>
        </w:rPr>
        <w:t xml:space="preserve"> the</w:t>
      </w:r>
      <w:r w:rsidRPr="00AB4144">
        <w:rPr>
          <w:rFonts w:ascii="Times New Roman" w:hAnsi="Times New Roman" w:cs="Times New Roman"/>
          <w:iCs/>
          <w:sz w:val="24"/>
          <w:szCs w:val="24"/>
        </w:rPr>
        <w:t xml:space="preserve"> </w:t>
      </w:r>
      <w:r w:rsidR="008A5D3A">
        <w:rPr>
          <w:rFonts w:ascii="Times New Roman" w:hAnsi="Times New Roman" w:cs="Times New Roman"/>
          <w:iCs/>
          <w:sz w:val="24"/>
          <w:szCs w:val="24"/>
        </w:rPr>
        <w:t>Champs Elysee than to</w:t>
      </w:r>
      <w:r w:rsidR="008A5D3A" w:rsidRPr="00AB4144">
        <w:rPr>
          <w:rFonts w:ascii="Times New Roman" w:hAnsi="Times New Roman" w:cs="Times New Roman"/>
          <w:iCs/>
          <w:sz w:val="24"/>
          <w:szCs w:val="24"/>
        </w:rPr>
        <w:t xml:space="preserve"> </w:t>
      </w:r>
      <w:r w:rsidR="008A5D3A">
        <w:rPr>
          <w:rFonts w:ascii="Times New Roman" w:hAnsi="Times New Roman" w:cs="Times New Roman"/>
          <w:iCs/>
          <w:sz w:val="24"/>
          <w:szCs w:val="24"/>
        </w:rPr>
        <w:t>Haight-Ashbury.</w:t>
      </w:r>
    </w:p>
    <w:p w14:paraId="4C869EAD" w14:textId="77777777" w:rsidR="006860E6" w:rsidRPr="00AB4144" w:rsidRDefault="00EB1E59" w:rsidP="006860E6">
      <w:pPr>
        <w:spacing w:line="276" w:lineRule="auto"/>
        <w:jc w:val="both"/>
        <w:rPr>
          <w:rFonts w:ascii="Times New Roman" w:hAnsi="Times New Roman" w:cs="Times New Roman"/>
          <w:sz w:val="24"/>
          <w:szCs w:val="24"/>
        </w:rPr>
      </w:pPr>
      <w:r w:rsidRPr="00AB4144">
        <w:rPr>
          <w:rFonts w:ascii="Times New Roman" w:hAnsi="Times New Roman" w:cs="Times New Roman"/>
          <w:sz w:val="24"/>
          <w:szCs w:val="24"/>
        </w:rPr>
        <w:t>So ICISS was launched in September 2000, and just over a year later, in December 2001 – after five commission meetings, eleven regional roundtables and national consultations across five continents –</w:t>
      </w:r>
      <w:r w:rsidRPr="00AB4144">
        <w:rPr>
          <w:rFonts w:ascii="Times New Roman" w:hAnsi="Times New Roman" w:cs="Times New Roman"/>
          <w:iCs/>
          <w:sz w:val="24"/>
          <w:szCs w:val="24"/>
        </w:rPr>
        <w:t xml:space="preserve"> </w:t>
      </w:r>
      <w:r w:rsidRPr="00AB4144">
        <w:rPr>
          <w:rFonts w:ascii="Times New Roman" w:hAnsi="Times New Roman" w:cs="Times New Roman"/>
          <w:i/>
          <w:iCs/>
          <w:sz w:val="24"/>
          <w:szCs w:val="24"/>
        </w:rPr>
        <w:t xml:space="preserve">The Responsibility to Protect </w:t>
      </w:r>
      <w:r w:rsidRPr="00AB4144">
        <w:rPr>
          <w:rFonts w:ascii="Times New Roman" w:hAnsi="Times New Roman" w:cs="Times New Roman"/>
          <w:iCs/>
          <w:sz w:val="24"/>
          <w:szCs w:val="24"/>
        </w:rPr>
        <w:t>was born, with the publication, under that title, of our 90-page report and 400-page supplementary volume of research essays, bibliography and background material.</w:t>
      </w:r>
      <w:r w:rsidR="006860E6" w:rsidRPr="00AB4144">
        <w:rPr>
          <w:rFonts w:ascii="Times New Roman" w:hAnsi="Times New Roman" w:cs="Times New Roman"/>
          <w:iCs/>
          <w:sz w:val="24"/>
          <w:szCs w:val="24"/>
        </w:rPr>
        <w:t xml:space="preserve"> </w:t>
      </w:r>
      <w:r w:rsidR="006860E6" w:rsidRPr="00AB4144">
        <w:rPr>
          <w:rFonts w:ascii="Times New Roman" w:hAnsi="Times New Roman" w:cs="Times New Roman"/>
          <w:sz w:val="24"/>
          <w:szCs w:val="24"/>
        </w:rPr>
        <w:t xml:space="preserve">Somewhat miraculously, the final ICISS report had in it not a single line of recorded dissent. But along the way just about everything was contestable – and contested. </w:t>
      </w:r>
    </w:p>
    <w:p w14:paraId="63823560" w14:textId="77777777" w:rsidR="006860E6" w:rsidRPr="00AB4144" w:rsidRDefault="006860E6" w:rsidP="00DF6FFC">
      <w:pPr>
        <w:pStyle w:val="speech"/>
        <w:spacing w:line="276" w:lineRule="auto"/>
        <w:jc w:val="both"/>
        <w:rPr>
          <w:rFonts w:eastAsiaTheme="minorHAnsi"/>
          <w:lang w:eastAsia="en-US"/>
        </w:rPr>
      </w:pPr>
      <w:r w:rsidRPr="00AB4144">
        <w:rPr>
          <w:rFonts w:eastAsiaTheme="minorHAnsi"/>
          <w:lang w:eastAsia="en-US"/>
        </w:rPr>
        <w:t>The name of the report and its sustaining theme was no exception to the contestability rule. At the first of the commission’s five meetings, in Ottawa in November 2000, I suggested in my opening remarks that what we needed was a strong new phrase, one that would capture the flavour of what we all wanted to say about the moral imperative of responding to mass atrocity crimes, be succinct and memorable, and, while having some continuity with the debate of which we had all been part over the past decade, would also mark an escape from its sterility and divisiveness. So far, so good. But then, having spent a few mornings under the shower in the lead-up to our meeting toying with a score or more of different word combinations, I was adventurous enough to suggest that maybe, just maybe, there was such a phrase we could agree met these specifications, and which could even work</w:t>
      </w:r>
      <w:r w:rsidR="00C759DA">
        <w:rPr>
          <w:rFonts w:eastAsiaTheme="minorHAnsi"/>
          <w:lang w:eastAsia="en-US"/>
        </w:rPr>
        <w:t xml:space="preserve"> as the title of our report – “the responsibility to protect”</w:t>
      </w:r>
      <w:r w:rsidRPr="00AB4144">
        <w:rPr>
          <w:rFonts w:eastAsiaTheme="minorHAnsi"/>
          <w:lang w:eastAsia="en-US"/>
        </w:rPr>
        <w:t>.  This was met by what I can only describe as a collective,</w:t>
      </w:r>
      <w:r w:rsidR="00C759DA">
        <w:rPr>
          <w:rFonts w:eastAsiaTheme="minorHAnsi"/>
          <w:lang w:eastAsia="en-US"/>
        </w:rPr>
        <w:t xml:space="preserve"> incredulous intake of breath: “</w:t>
      </w:r>
      <w:r w:rsidRPr="00AB4144">
        <w:rPr>
          <w:rFonts w:eastAsiaTheme="minorHAnsi"/>
          <w:lang w:eastAsia="en-US"/>
        </w:rPr>
        <w:t xml:space="preserve">Well, we’ll have to think long and hard about </w:t>
      </w:r>
      <w:r w:rsidRPr="00AB4144">
        <w:rPr>
          <w:rFonts w:eastAsiaTheme="minorHAnsi"/>
          <w:i/>
          <w:lang w:eastAsia="en-US"/>
        </w:rPr>
        <w:t>that</w:t>
      </w:r>
      <w:r w:rsidR="00C759DA">
        <w:rPr>
          <w:rFonts w:eastAsiaTheme="minorHAnsi"/>
          <w:lang w:eastAsia="en-US"/>
        </w:rPr>
        <w:t>”</w:t>
      </w:r>
      <w:r w:rsidRPr="00AB4144">
        <w:rPr>
          <w:rFonts w:eastAsiaTheme="minorHAnsi"/>
          <w:lang w:eastAsia="en-US"/>
        </w:rPr>
        <w:t xml:space="preserve"> was the hardly unreasonable general response.  To suggest the report’s title before we had even begun to discuss its content, let alone taken any soundings in the dozen consultations that were scheduled to take place around the world, was considered a little presumptuous, even for an Australian.</w:t>
      </w:r>
    </w:p>
    <w:p w14:paraId="15469E9C" w14:textId="77777777" w:rsidR="00761E6B" w:rsidRPr="00AB4144" w:rsidRDefault="00761E6B" w:rsidP="00C759DA">
      <w:pPr>
        <w:spacing w:line="276" w:lineRule="auto"/>
        <w:jc w:val="both"/>
        <w:rPr>
          <w:rFonts w:ascii="Times New Roman" w:hAnsi="Times New Roman" w:cs="Times New Roman"/>
          <w:b/>
          <w:sz w:val="24"/>
          <w:szCs w:val="24"/>
        </w:rPr>
      </w:pPr>
      <w:r w:rsidRPr="00AB4144">
        <w:rPr>
          <w:rFonts w:ascii="Times New Roman" w:hAnsi="Times New Roman" w:cs="Times New Roman"/>
          <w:sz w:val="24"/>
          <w:szCs w:val="24"/>
        </w:rPr>
        <w:t>The achievement of the ICISS report was to fundamentally change the course of the debate, a rather unusual impact for any such commission report to have. Its</w:t>
      </w:r>
      <w:r w:rsidR="00C759DA">
        <w:rPr>
          <w:rFonts w:ascii="Times New Roman" w:hAnsi="Times New Roman" w:cs="Times New Roman"/>
          <w:sz w:val="24"/>
          <w:szCs w:val="24"/>
        </w:rPr>
        <w:t xml:space="preserve"> key </w:t>
      </w:r>
      <w:r w:rsidRPr="00AB4144">
        <w:rPr>
          <w:rFonts w:ascii="Times New Roman" w:hAnsi="Times New Roman" w:cs="Times New Roman"/>
          <w:sz w:val="24"/>
          <w:szCs w:val="24"/>
        </w:rPr>
        <w:t>contribution</w:t>
      </w:r>
      <w:r w:rsidR="00C759DA">
        <w:rPr>
          <w:rFonts w:ascii="Times New Roman" w:hAnsi="Times New Roman" w:cs="Times New Roman"/>
          <w:sz w:val="24"/>
          <w:szCs w:val="24"/>
        </w:rPr>
        <w:t xml:space="preserve">s were fourfold. First, </w:t>
      </w:r>
      <w:r w:rsidRPr="00AB4144">
        <w:rPr>
          <w:rFonts w:ascii="Times New Roman" w:hAnsi="Times New Roman" w:cs="Times New Roman"/>
          <w:sz w:val="24"/>
          <w:szCs w:val="24"/>
        </w:rPr>
        <w:t xml:space="preserve">changing the language of </w:t>
      </w:r>
      <w:r w:rsidR="00DF6FFC" w:rsidRPr="00AB4144">
        <w:rPr>
          <w:rFonts w:ascii="Times New Roman" w:hAnsi="Times New Roman" w:cs="Times New Roman"/>
          <w:sz w:val="24"/>
          <w:szCs w:val="24"/>
        </w:rPr>
        <w:t>the debate, as just described,</w:t>
      </w:r>
      <w:r w:rsidRPr="00AB4144">
        <w:rPr>
          <w:rFonts w:ascii="Times New Roman" w:hAnsi="Times New Roman" w:cs="Times New Roman"/>
          <w:sz w:val="24"/>
          <w:szCs w:val="24"/>
        </w:rPr>
        <w:t xml:space="preserve"> from the </w:t>
      </w:r>
      <w:r w:rsidR="00C759DA">
        <w:rPr>
          <w:rFonts w:ascii="Times New Roman" w:hAnsi="Times New Roman" w:cs="Times New Roman"/>
          <w:sz w:val="24"/>
          <w:szCs w:val="24"/>
        </w:rPr>
        <w:t>“</w:t>
      </w:r>
      <w:r w:rsidRPr="00AB4144">
        <w:rPr>
          <w:rFonts w:ascii="Times New Roman" w:hAnsi="Times New Roman" w:cs="Times New Roman"/>
          <w:sz w:val="24"/>
          <w:szCs w:val="24"/>
        </w:rPr>
        <w:t xml:space="preserve">the right to intervene’ to ‘the responsibility to protect’, making it possible for entrenched opponents to find new ground on which to more constructively engage. Second, broadening the range of actors in the frame so as to include </w:t>
      </w:r>
      <w:r w:rsidR="00DF6FFC" w:rsidRPr="00AB4144">
        <w:rPr>
          <w:rFonts w:ascii="Times New Roman" w:hAnsi="Times New Roman" w:cs="Times New Roman"/>
          <w:sz w:val="24"/>
          <w:szCs w:val="24"/>
        </w:rPr>
        <w:t xml:space="preserve">not just </w:t>
      </w:r>
      <w:r w:rsidRPr="00AB4144">
        <w:rPr>
          <w:rFonts w:ascii="Times New Roman" w:hAnsi="Times New Roman" w:cs="Times New Roman"/>
          <w:sz w:val="24"/>
          <w:szCs w:val="24"/>
        </w:rPr>
        <w:t>international actors able and willing to apply military force,</w:t>
      </w:r>
      <w:r w:rsidR="00DF6FFC" w:rsidRPr="00AB4144">
        <w:rPr>
          <w:rFonts w:ascii="Times New Roman" w:hAnsi="Times New Roman" w:cs="Times New Roman"/>
          <w:sz w:val="24"/>
          <w:szCs w:val="24"/>
        </w:rPr>
        <w:t xml:space="preserve"> but the whole international community. </w:t>
      </w:r>
      <w:r w:rsidRPr="00AB4144">
        <w:rPr>
          <w:rFonts w:ascii="Times New Roman" w:hAnsi="Times New Roman" w:cs="Times New Roman"/>
          <w:sz w:val="24"/>
          <w:szCs w:val="24"/>
        </w:rPr>
        <w:t xml:space="preserve"> Third, </w:t>
      </w:r>
      <w:r w:rsidR="00DF6FFC" w:rsidRPr="00AB4144">
        <w:rPr>
          <w:rFonts w:ascii="Times New Roman" w:hAnsi="Times New Roman" w:cs="Times New Roman"/>
          <w:sz w:val="24"/>
          <w:szCs w:val="24"/>
        </w:rPr>
        <w:t xml:space="preserve">by </w:t>
      </w:r>
      <w:r w:rsidRPr="00AB4144">
        <w:rPr>
          <w:rFonts w:ascii="Times New Roman" w:hAnsi="Times New Roman" w:cs="Times New Roman"/>
          <w:sz w:val="24"/>
          <w:szCs w:val="24"/>
        </w:rPr>
        <w:t>dramatically broa</w:t>
      </w:r>
      <w:r w:rsidR="00C759DA">
        <w:rPr>
          <w:rFonts w:ascii="Times New Roman" w:hAnsi="Times New Roman" w:cs="Times New Roman"/>
          <w:sz w:val="24"/>
          <w:szCs w:val="24"/>
        </w:rPr>
        <w:t xml:space="preserve">dening the </w:t>
      </w:r>
      <w:r w:rsidR="00C759DA">
        <w:rPr>
          <w:rFonts w:ascii="Times New Roman" w:hAnsi="Times New Roman" w:cs="Times New Roman"/>
          <w:sz w:val="24"/>
          <w:szCs w:val="24"/>
        </w:rPr>
        <w:lastRenderedPageBreak/>
        <w:t>range of responses: w</w:t>
      </w:r>
      <w:r w:rsidRPr="00AB4144">
        <w:rPr>
          <w:rFonts w:ascii="Times New Roman" w:hAnsi="Times New Roman" w:cs="Times New Roman"/>
          <w:sz w:val="24"/>
          <w:szCs w:val="24"/>
        </w:rPr>
        <w:t>hereas humanitarian intervention focused one-dimensionally on military reaction, R2P involves multiple ele</w:t>
      </w:r>
      <w:r w:rsidR="00C759DA">
        <w:rPr>
          <w:rFonts w:ascii="Times New Roman" w:hAnsi="Times New Roman" w:cs="Times New Roman"/>
          <w:sz w:val="24"/>
          <w:szCs w:val="24"/>
        </w:rPr>
        <w:t xml:space="preserve">ments in the response continuum – </w:t>
      </w:r>
      <w:r w:rsidRPr="00AB4144">
        <w:rPr>
          <w:rFonts w:ascii="Times New Roman" w:hAnsi="Times New Roman" w:cs="Times New Roman"/>
          <w:sz w:val="24"/>
          <w:szCs w:val="24"/>
        </w:rPr>
        <w:t>preventive action, both long and short term; reaction when prevention fails</w:t>
      </w:r>
      <w:r w:rsidR="00DF6FFC" w:rsidRPr="00AB4144">
        <w:rPr>
          <w:rFonts w:ascii="Times New Roman" w:hAnsi="Times New Roman" w:cs="Times New Roman"/>
          <w:sz w:val="24"/>
          <w:szCs w:val="24"/>
        </w:rPr>
        <w:t xml:space="preserve">, with reaction itself a nuanced continuum from persuasion all the way up to coercive military force; and, finally, </w:t>
      </w:r>
      <w:r w:rsidRPr="00AB4144">
        <w:rPr>
          <w:rFonts w:ascii="Times New Roman" w:hAnsi="Times New Roman" w:cs="Times New Roman"/>
          <w:sz w:val="24"/>
          <w:szCs w:val="24"/>
        </w:rPr>
        <w:t xml:space="preserve">post-crisis rebuilding aimed again at prevention, this time of recurrence of the harm in question. </w:t>
      </w:r>
      <w:r w:rsidR="00DF6FFC" w:rsidRPr="00AB4144">
        <w:rPr>
          <w:rFonts w:ascii="Times New Roman" w:hAnsi="Times New Roman" w:cs="Times New Roman"/>
          <w:sz w:val="24"/>
          <w:szCs w:val="24"/>
        </w:rPr>
        <w:t xml:space="preserve">Fourth, </w:t>
      </w:r>
      <w:r w:rsidRPr="00AB4144">
        <w:rPr>
          <w:rFonts w:ascii="Times New Roman" w:hAnsi="Times New Roman" w:cs="Times New Roman"/>
          <w:sz w:val="24"/>
          <w:szCs w:val="24"/>
        </w:rPr>
        <w:t>recognising that however much one might strive to avoid resorting to mil</w:t>
      </w:r>
      <w:r w:rsidR="00C759DA">
        <w:rPr>
          <w:rFonts w:ascii="Times New Roman" w:hAnsi="Times New Roman" w:cs="Times New Roman"/>
          <w:sz w:val="24"/>
          <w:szCs w:val="24"/>
        </w:rPr>
        <w:t>itary coercion</w:t>
      </w:r>
      <w:r w:rsidRPr="00AB4144">
        <w:rPr>
          <w:rFonts w:ascii="Times New Roman" w:hAnsi="Times New Roman" w:cs="Times New Roman"/>
          <w:sz w:val="24"/>
          <w:szCs w:val="24"/>
        </w:rPr>
        <w:t xml:space="preserve"> that might still be</w:t>
      </w:r>
      <w:r w:rsidR="00C759DA">
        <w:rPr>
          <w:rFonts w:ascii="Times New Roman" w:hAnsi="Times New Roman" w:cs="Times New Roman"/>
          <w:sz w:val="24"/>
          <w:szCs w:val="24"/>
        </w:rPr>
        <w:t xml:space="preserve"> </w:t>
      </w:r>
      <w:r w:rsidR="00C759DA" w:rsidRPr="00AB4144">
        <w:rPr>
          <w:rFonts w:ascii="Times New Roman" w:hAnsi="Times New Roman" w:cs="Times New Roman"/>
          <w:sz w:val="24"/>
          <w:szCs w:val="24"/>
        </w:rPr>
        <w:t>in some cases</w:t>
      </w:r>
      <w:r w:rsidRPr="00AB4144">
        <w:rPr>
          <w:rFonts w:ascii="Times New Roman" w:hAnsi="Times New Roman" w:cs="Times New Roman"/>
          <w:sz w:val="24"/>
          <w:szCs w:val="24"/>
        </w:rPr>
        <w:t xml:space="preserve"> the only credible option</w:t>
      </w:r>
      <w:r w:rsidR="00DF6FFC" w:rsidRPr="00AB4144">
        <w:rPr>
          <w:rFonts w:ascii="Times New Roman" w:hAnsi="Times New Roman" w:cs="Times New Roman"/>
          <w:sz w:val="24"/>
          <w:szCs w:val="24"/>
        </w:rPr>
        <w:t xml:space="preserve">, identifying very clear (and hard to satisfy in all but the most extreme cases) criteria  for the use of force. </w:t>
      </w:r>
      <w:r w:rsidRPr="00AB4144">
        <w:rPr>
          <w:rFonts w:ascii="Times New Roman" w:hAnsi="Times New Roman" w:cs="Times New Roman"/>
          <w:sz w:val="24"/>
          <w:szCs w:val="24"/>
        </w:rPr>
        <w:t xml:space="preserve"> </w:t>
      </w:r>
    </w:p>
    <w:p w14:paraId="513F8E61" w14:textId="77777777" w:rsidR="00761E6B" w:rsidRPr="00AB4144" w:rsidRDefault="00DF6FFC" w:rsidP="006860E6">
      <w:pPr>
        <w:pStyle w:val="speech"/>
        <w:spacing w:line="276" w:lineRule="auto"/>
        <w:jc w:val="both"/>
        <w:rPr>
          <w:rFonts w:eastAsiaTheme="minorHAnsi"/>
          <w:lang w:eastAsia="en-US"/>
        </w:rPr>
      </w:pPr>
      <w:r w:rsidRPr="00AB4144">
        <w:rPr>
          <w:rFonts w:eastAsiaTheme="minorHAnsi"/>
          <w:lang w:eastAsia="en-US"/>
        </w:rPr>
        <w:t xml:space="preserve">The process by which the </w:t>
      </w:r>
      <w:r w:rsidR="001D02E1" w:rsidRPr="00AB4144">
        <w:rPr>
          <w:rFonts w:eastAsiaTheme="minorHAnsi"/>
          <w:lang w:eastAsia="en-US"/>
        </w:rPr>
        <w:t xml:space="preserve">2001 </w:t>
      </w:r>
      <w:r w:rsidRPr="00AB4144">
        <w:rPr>
          <w:rFonts w:eastAsiaTheme="minorHAnsi"/>
          <w:lang w:eastAsia="en-US"/>
        </w:rPr>
        <w:t>Commission report became a unanimous</w:t>
      </w:r>
      <w:r w:rsidR="001D02E1" w:rsidRPr="00AB4144">
        <w:rPr>
          <w:rFonts w:eastAsiaTheme="minorHAnsi"/>
          <w:lang w:eastAsia="en-US"/>
        </w:rPr>
        <w:t xml:space="preserve"> 2005 </w:t>
      </w:r>
      <w:r w:rsidRPr="00AB4144">
        <w:rPr>
          <w:rFonts w:eastAsiaTheme="minorHAnsi"/>
          <w:lang w:eastAsia="en-US"/>
        </w:rPr>
        <w:t>UN General Assembly resolution is another long story which I will skip over here, except to say that Canad</w:t>
      </w:r>
      <w:r w:rsidR="00C759DA">
        <w:rPr>
          <w:rFonts w:eastAsiaTheme="minorHAnsi"/>
          <w:lang w:eastAsia="en-US"/>
        </w:rPr>
        <w:t xml:space="preserve">a </w:t>
      </w:r>
      <w:r w:rsidRPr="00AB4144">
        <w:rPr>
          <w:rFonts w:eastAsiaTheme="minorHAnsi"/>
          <w:lang w:eastAsia="en-US"/>
        </w:rPr>
        <w:t xml:space="preserve">again played a centrally important role (along with, in particular, South Africa and a number of other sub-Saharan states whose active support was absolutely crucial). </w:t>
      </w:r>
      <w:r w:rsidR="001D02E1" w:rsidRPr="00AB4144">
        <w:rPr>
          <w:rFonts w:eastAsiaTheme="minorHAnsi"/>
          <w:lang w:eastAsia="en-US"/>
        </w:rPr>
        <w:t>In the final stages of the World Summit debate a handful of resistant countries, above all India, looked like killing the necessary consensus</w:t>
      </w:r>
      <w:r w:rsidR="00C759DA">
        <w:rPr>
          <w:rFonts w:eastAsiaTheme="minorHAnsi"/>
          <w:lang w:eastAsia="en-US"/>
        </w:rPr>
        <w:t xml:space="preserve"> – </w:t>
      </w:r>
      <w:r w:rsidR="001D02E1" w:rsidRPr="00AB4144">
        <w:rPr>
          <w:rFonts w:eastAsiaTheme="minorHAnsi"/>
          <w:lang w:eastAsia="en-US"/>
        </w:rPr>
        <w:t xml:space="preserve">until some very effective </w:t>
      </w:r>
      <w:r w:rsidR="001D02E1" w:rsidRPr="00AB4144">
        <w:rPr>
          <w:shd w:val="clear" w:color="auto" w:fill="FFFFFF"/>
        </w:rPr>
        <w:t>personal diplomacy from then Prime Minister Paul Martin at the last minute brought them aboard.</w:t>
      </w:r>
      <w:r w:rsidR="001D02E1" w:rsidRPr="00AB4144">
        <w:rPr>
          <w:rFonts w:ascii="Verdana" w:hAnsi="Verdana"/>
          <w:sz w:val="18"/>
          <w:szCs w:val="18"/>
          <w:shd w:val="clear" w:color="auto" w:fill="FFFFFF"/>
        </w:rPr>
        <w:t xml:space="preserve">  </w:t>
      </w:r>
    </w:p>
    <w:p w14:paraId="0E45F290" w14:textId="77777777" w:rsidR="006860E6" w:rsidRPr="006969E5" w:rsidRDefault="006860E6" w:rsidP="00ED180E">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6969E5">
        <w:rPr>
          <w:rFonts w:ascii="Times New Roman" w:eastAsia="Times New Roman" w:hAnsi="Times New Roman" w:cs="Times New Roman"/>
          <w:sz w:val="24"/>
          <w:szCs w:val="24"/>
          <w:lang w:eastAsia="en-AU"/>
        </w:rPr>
        <w:t>In the form in which it was embraced  by the World Summit and adopted by the General Assembly, the resolution identified three separate dimensions to the responsibility involved: the responsibility of a state to its own people not to either commit such mass atrocity crimes or allow them to occur (now referred to as Pillar One); the responsibility of other states to assist those lacking the capacity to so protect (Pillar Two); and the responsibility of the international community to respond with “timely and decisive action” (including ultimately with coercive military force if that is authorised by the Security Council)  if a state is “manifestly failing” to meet its protection responsibilities (Pillar Three).</w:t>
      </w:r>
    </w:p>
    <w:p w14:paraId="2C773131" w14:textId="77777777" w:rsidR="006860E6" w:rsidRPr="006969E5" w:rsidRDefault="006860E6" w:rsidP="00ED180E">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6969E5">
        <w:rPr>
          <w:rFonts w:ascii="Times New Roman" w:eastAsia="Times New Roman" w:hAnsi="Times New Roman" w:cs="Times New Roman"/>
          <w:sz w:val="24"/>
          <w:szCs w:val="24"/>
          <w:lang w:eastAsia="en-AU"/>
        </w:rPr>
        <w:t xml:space="preserve">It is important to make clear that, as we in the Commission conceived it and the UN member states </w:t>
      </w:r>
      <w:r w:rsidR="0002046F">
        <w:rPr>
          <w:rFonts w:ascii="Times New Roman" w:eastAsia="Times New Roman" w:hAnsi="Times New Roman" w:cs="Times New Roman"/>
          <w:sz w:val="24"/>
          <w:szCs w:val="24"/>
          <w:lang w:eastAsia="en-AU"/>
        </w:rPr>
        <w:t>eventually adopted it</w:t>
      </w:r>
      <w:r w:rsidRPr="006969E5">
        <w:rPr>
          <w:rFonts w:ascii="Times New Roman" w:eastAsia="Times New Roman" w:hAnsi="Times New Roman" w:cs="Times New Roman"/>
          <w:sz w:val="24"/>
          <w:szCs w:val="24"/>
          <w:lang w:eastAsia="en-AU"/>
        </w:rPr>
        <w:t xml:space="preserve"> after four years of p</w:t>
      </w:r>
      <w:r w:rsidR="0002046F">
        <w:rPr>
          <w:rFonts w:ascii="Times New Roman" w:eastAsia="Times New Roman" w:hAnsi="Times New Roman" w:cs="Times New Roman"/>
          <w:sz w:val="24"/>
          <w:szCs w:val="24"/>
          <w:lang w:eastAsia="en-AU"/>
        </w:rPr>
        <w:t xml:space="preserve">rotracted diplomatic wrangling, </w:t>
      </w:r>
      <w:r w:rsidRPr="006969E5">
        <w:rPr>
          <w:rFonts w:ascii="Times New Roman" w:eastAsia="Times New Roman" w:hAnsi="Times New Roman" w:cs="Times New Roman"/>
          <w:sz w:val="24"/>
          <w:szCs w:val="24"/>
          <w:lang w:eastAsia="en-AU"/>
        </w:rPr>
        <w:t xml:space="preserve"> R2P really was designed for pragmatists rather than purists. Its intended contribution was not to international relations theory but political practice. It was designed not to create new legal rules but rather a compelling new sense of moral and political obligation to apply existing ones.  It was to generate a reflex international response that genocide, other crimes against humanity, and major war crimes happening behind sovereign state walls were not nobody’s business: that sovereignty could never be a license to kill. The bottom line was always to change</w:t>
      </w:r>
      <w:r w:rsidRPr="00AB4144">
        <w:rPr>
          <w:rFonts w:ascii="Times New Roman" w:eastAsia="Times New Roman" w:hAnsi="Times New Roman" w:cs="Times New Roman"/>
          <w:sz w:val="24"/>
          <w:szCs w:val="24"/>
          <w:lang w:eastAsia="en-AU"/>
        </w:rPr>
        <w:t> </w:t>
      </w:r>
      <w:r w:rsidRPr="00AB4144">
        <w:rPr>
          <w:rFonts w:ascii="Times New Roman" w:eastAsia="Times New Roman" w:hAnsi="Times New Roman" w:cs="Times New Roman"/>
          <w:i/>
          <w:iCs/>
          <w:sz w:val="24"/>
          <w:szCs w:val="24"/>
          <w:lang w:eastAsia="en-AU"/>
        </w:rPr>
        <w:t>behaviour</w:t>
      </w:r>
      <w:r w:rsidRPr="006969E5">
        <w:rPr>
          <w:rFonts w:ascii="Times New Roman" w:eastAsia="Times New Roman" w:hAnsi="Times New Roman" w:cs="Times New Roman"/>
          <w:sz w:val="24"/>
          <w:szCs w:val="24"/>
          <w:lang w:eastAsia="en-AU"/>
        </w:rPr>
        <w:t>: to ensure that global policymakers would never again have to look back, in the aftermath of yet another genocidal catastrophe like Cambodia or Rwanda or Srebrenica, and ask themselves – with a mixture of anger, incomprehension and shame – how they could possibly have let it all happen again.</w:t>
      </w:r>
    </w:p>
    <w:p w14:paraId="73A6E516" w14:textId="77777777" w:rsidR="00ED180E" w:rsidRPr="00AB4144" w:rsidRDefault="006860E6" w:rsidP="00ED180E">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en-AU"/>
        </w:rPr>
      </w:pPr>
      <w:r w:rsidRPr="006969E5">
        <w:rPr>
          <w:rFonts w:ascii="Times New Roman" w:eastAsia="Times New Roman" w:hAnsi="Times New Roman" w:cs="Times New Roman"/>
          <w:sz w:val="24"/>
          <w:szCs w:val="24"/>
          <w:lang w:eastAsia="en-AU"/>
        </w:rPr>
        <w:t xml:space="preserve">So, looking back over the </w:t>
      </w:r>
      <w:r w:rsidR="001D02E1" w:rsidRPr="00AB4144">
        <w:rPr>
          <w:rFonts w:ascii="Times New Roman" w:eastAsia="Times New Roman" w:hAnsi="Times New Roman" w:cs="Times New Roman"/>
          <w:sz w:val="24"/>
          <w:szCs w:val="24"/>
          <w:lang w:eastAsia="en-AU"/>
        </w:rPr>
        <w:t>fifteen years since the ICISS report appeared</w:t>
      </w:r>
      <w:r w:rsidRPr="006969E5">
        <w:rPr>
          <w:rFonts w:ascii="Times New Roman" w:eastAsia="Times New Roman" w:hAnsi="Times New Roman" w:cs="Times New Roman"/>
          <w:sz w:val="24"/>
          <w:szCs w:val="24"/>
          <w:lang w:eastAsia="en-AU"/>
        </w:rPr>
        <w:t>, how well did we succeed in this very ambitious aspiration? Looking at the present catastrophe in Syria, where R2P gained no traction at all, and the horrible aftermath of the initially-successful R2P-based military intervention in Libya, it would be easy to be cynical – as many critics are – and say that the whole enterprise has been a complete waste of time, or worse.</w:t>
      </w:r>
      <w:r w:rsidRPr="00AB4144">
        <w:rPr>
          <w:rFonts w:ascii="Times New Roman" w:eastAsia="Times New Roman" w:hAnsi="Times New Roman" w:cs="Times New Roman"/>
          <w:sz w:val="24"/>
          <w:szCs w:val="24"/>
          <w:lang w:eastAsia="en-AU"/>
        </w:rPr>
        <w:t> </w:t>
      </w:r>
      <w:r w:rsidR="00ED180E" w:rsidRPr="00AB4144">
        <w:rPr>
          <w:rFonts w:ascii="Times New Roman" w:eastAsia="Times New Roman" w:hAnsi="Times New Roman" w:cs="Times New Roman"/>
          <w:sz w:val="24"/>
          <w:szCs w:val="24"/>
          <w:lang w:eastAsia="en-AU"/>
        </w:rPr>
        <w:t xml:space="preserve">But let me give you a </w:t>
      </w:r>
      <w:r w:rsidR="00ED180E" w:rsidRPr="00AB4144">
        <w:rPr>
          <w:rFonts w:ascii="Times New Roman" w:eastAsia="Times New Roman" w:hAnsi="Times New Roman" w:cs="Times New Roman"/>
          <w:sz w:val="24"/>
          <w:szCs w:val="24"/>
          <w:lang w:eastAsia="en-AU"/>
        </w:rPr>
        <w:lastRenderedPageBreak/>
        <w:t xml:space="preserve">more positive stocktake, using as my benchmarks the four big things that R2P was designed to be: a normative force; a catalyst for institutional change; a framework for preventive action; and a framework for effective reactive action when prevention has failed. </w:t>
      </w:r>
    </w:p>
    <w:p w14:paraId="64AF7759"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b/>
          <w:bCs/>
          <w:sz w:val="24"/>
          <w:szCs w:val="24"/>
          <w:lang w:eastAsia="en-AU"/>
        </w:rPr>
        <w:t xml:space="preserve">R2P as a Normative Force.  </w:t>
      </w:r>
      <w:r w:rsidR="00AB4144" w:rsidRPr="00AB4144">
        <w:rPr>
          <w:rFonts w:ascii="Times New Roman" w:hAnsi="Times New Roman" w:cs="Times New Roman"/>
          <w:sz w:val="24"/>
          <w:szCs w:val="24"/>
        </w:rPr>
        <w:t xml:space="preserve">it may be a stretch – but I’ll take it – to say, as the British historian Martin Gilbert did two years after the 2005 World Summit, that acceptance of the responsibility to protect is ‘the most significant adjustment to sovereignty in 360 years’. But it is certainly true to say that there </w:t>
      </w:r>
      <w:r w:rsidR="00AB4144" w:rsidRPr="00AB4144">
        <w:rPr>
          <w:rFonts w:ascii="Times New Roman" w:eastAsia="Times New Roman" w:hAnsi="Times New Roman" w:cs="Times New Roman"/>
          <w:bCs/>
          <w:sz w:val="24"/>
          <w:szCs w:val="24"/>
          <w:lang w:eastAsia="en-AU"/>
        </w:rPr>
        <w:t xml:space="preserve">has been </w:t>
      </w:r>
      <w:r w:rsidR="00AB4144" w:rsidRPr="00AB4144">
        <w:rPr>
          <w:rFonts w:ascii="Times New Roman" w:eastAsia="Times New Roman" w:hAnsi="Times New Roman" w:cs="Times New Roman"/>
          <w:sz w:val="24"/>
          <w:szCs w:val="24"/>
          <w:lang w:eastAsia="en-AU"/>
        </w:rPr>
        <w:t xml:space="preserve">continuing growth in acceptance of R2P as a </w:t>
      </w:r>
      <w:r w:rsidR="00AB4144" w:rsidRPr="00AB4144">
        <w:rPr>
          <w:rFonts w:ascii="Times New Roman" w:eastAsia="Times New Roman" w:hAnsi="Times New Roman" w:cs="Times New Roman"/>
          <w:i/>
          <w:sz w:val="24"/>
          <w:szCs w:val="24"/>
          <w:lang w:eastAsia="en-AU"/>
        </w:rPr>
        <w:t>principle</w:t>
      </w:r>
      <w:r w:rsidR="00AB4144" w:rsidRPr="00AB4144">
        <w:rPr>
          <w:rFonts w:ascii="Times New Roman" w:eastAsia="Times New Roman" w:hAnsi="Times New Roman" w:cs="Times New Roman"/>
          <w:sz w:val="24"/>
          <w:szCs w:val="24"/>
          <w:lang w:eastAsia="en-AU"/>
        </w:rPr>
        <w:t xml:space="preserve">, or normative standard, in a way that would have been unimaginable for the earlier concept of “humanitarian intervention” which R2P has now almost completely, and rightly, displaced. </w:t>
      </w:r>
      <w:r w:rsidRPr="00AB4144">
        <w:rPr>
          <w:rFonts w:ascii="Times New Roman" w:eastAsia="Times New Roman" w:hAnsi="Times New Roman" w:cs="Times New Roman"/>
          <w:sz w:val="24"/>
          <w:szCs w:val="24"/>
          <w:lang w:eastAsia="en-AU"/>
        </w:rPr>
        <w:t xml:space="preserve">Although many states are still clearly more comfortable with the first two pillars of R2P than they are with the third, and there will always be argument about what precise form action should take in a particular case, there is no longer any serious dissent evident in relation to any of the elements of the 2005 Resolution. </w:t>
      </w:r>
    </w:p>
    <w:p w14:paraId="3A828300"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 xml:space="preserve">On the basic issue of principle, a genuine – and unprecedented – global consensus has emerged over the last ten years that state sovereignty is not a license to kill, that mass atrocity crimes – even those committed entirely within a state’s borders – </w:t>
      </w:r>
      <w:r w:rsidRPr="00AB4144">
        <w:rPr>
          <w:rFonts w:ascii="Times New Roman" w:eastAsia="Times New Roman" w:hAnsi="Times New Roman" w:cs="Times New Roman"/>
          <w:i/>
          <w:sz w:val="24"/>
          <w:szCs w:val="24"/>
          <w:lang w:eastAsia="en-AU"/>
        </w:rPr>
        <w:t>are</w:t>
      </w:r>
      <w:r w:rsidRPr="00AB4144">
        <w:rPr>
          <w:rFonts w:ascii="Times New Roman" w:eastAsia="Times New Roman" w:hAnsi="Times New Roman" w:cs="Times New Roman"/>
          <w:sz w:val="24"/>
          <w:szCs w:val="24"/>
          <w:lang w:eastAsia="en-AU"/>
        </w:rPr>
        <w:t xml:space="preserve"> the world’s business. The best evidence lies in the General Assembly’s annual  interactive debates since 2009, which have shown ever stronger and more clearly articulated support for the n</w:t>
      </w:r>
      <w:r w:rsidR="0002046F">
        <w:rPr>
          <w:rFonts w:ascii="Times New Roman" w:eastAsia="Times New Roman" w:hAnsi="Times New Roman" w:cs="Times New Roman"/>
          <w:sz w:val="24"/>
          <w:szCs w:val="24"/>
          <w:lang w:eastAsia="en-AU"/>
        </w:rPr>
        <w:t>ew norm, and in the more than 50</w:t>
      </w:r>
      <w:r w:rsidRPr="00AB4144">
        <w:rPr>
          <w:rFonts w:ascii="Times New Roman" w:eastAsia="Times New Roman" w:hAnsi="Times New Roman" w:cs="Times New Roman"/>
          <w:sz w:val="24"/>
          <w:szCs w:val="24"/>
          <w:lang w:eastAsia="en-AU"/>
        </w:rPr>
        <w:t xml:space="preserve"> resolutions  referencing R2P that have now been passed</w:t>
      </w:r>
      <w:r w:rsidR="0002046F">
        <w:rPr>
          <w:rFonts w:ascii="Times New Roman" w:eastAsia="Times New Roman" w:hAnsi="Times New Roman" w:cs="Times New Roman"/>
          <w:sz w:val="24"/>
          <w:szCs w:val="24"/>
          <w:lang w:eastAsia="en-AU"/>
        </w:rPr>
        <w:t xml:space="preserve"> by the Security Council (more than 40</w:t>
      </w:r>
      <w:r w:rsidRPr="00AB4144">
        <w:rPr>
          <w:rFonts w:ascii="Times New Roman" w:eastAsia="Times New Roman" w:hAnsi="Times New Roman" w:cs="Times New Roman"/>
          <w:sz w:val="24"/>
          <w:szCs w:val="24"/>
          <w:lang w:eastAsia="en-AU"/>
        </w:rPr>
        <w:t xml:space="preserve"> of them </w:t>
      </w:r>
      <w:r w:rsidRPr="00AB4144">
        <w:rPr>
          <w:rFonts w:ascii="Times New Roman" w:eastAsia="Times New Roman" w:hAnsi="Times New Roman" w:cs="Times New Roman"/>
          <w:i/>
          <w:sz w:val="24"/>
          <w:szCs w:val="24"/>
          <w:lang w:eastAsia="en-AU"/>
        </w:rPr>
        <w:t>after</w:t>
      </w:r>
      <w:r w:rsidRPr="00AB4144">
        <w:rPr>
          <w:rFonts w:ascii="Times New Roman" w:eastAsia="Times New Roman" w:hAnsi="Times New Roman" w:cs="Times New Roman"/>
          <w:sz w:val="24"/>
          <w:szCs w:val="24"/>
          <w:lang w:eastAsia="en-AU"/>
        </w:rPr>
        <w:t xml:space="preserve"> the divisions over Libya in 2011).</w:t>
      </w:r>
    </w:p>
    <w:p w14:paraId="3BE85F88"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b/>
          <w:bCs/>
          <w:sz w:val="24"/>
          <w:szCs w:val="24"/>
          <w:lang w:eastAsia="en-AU"/>
        </w:rPr>
        <w:t xml:space="preserve">R2P as an Institutional Catalyst.  </w:t>
      </w:r>
      <w:r w:rsidRPr="00AB4144">
        <w:rPr>
          <w:rFonts w:ascii="Times New Roman" w:eastAsia="Times New Roman" w:hAnsi="Times New Roman" w:cs="Times New Roman"/>
          <w:sz w:val="24"/>
          <w:szCs w:val="24"/>
          <w:lang w:eastAsia="en-AU"/>
        </w:rPr>
        <w:t xml:space="preserve">All the normative consolidation in the world will not be of much use if R2P is not capable of delivering protection in practice. That means for a start the continued evolution of institutional preparedness, at the national, regional and global level, particularly at the crucial stages of early prevention, and early reaction to warning signs of impending catastrophe. </w:t>
      </w:r>
      <w:r w:rsidRPr="00AB4144">
        <w:rPr>
          <w:rFonts w:ascii="Times New Roman" w:eastAsia="Times New Roman" w:hAnsi="Times New Roman" w:cs="Times New Roman"/>
          <w:bCs/>
          <w:sz w:val="24"/>
          <w:szCs w:val="24"/>
          <w:lang w:eastAsia="en-AU"/>
        </w:rPr>
        <w:t xml:space="preserve"> </w:t>
      </w:r>
      <w:r w:rsidRPr="00AB4144">
        <w:rPr>
          <w:rFonts w:ascii="Times New Roman" w:eastAsia="Times New Roman" w:hAnsi="Times New Roman" w:cs="Times New Roman"/>
          <w:sz w:val="24"/>
          <w:szCs w:val="24"/>
          <w:lang w:eastAsia="en-AU"/>
        </w:rPr>
        <w:t>R2P has been a change agent here, with civilian response capability receivin</w:t>
      </w:r>
      <w:r w:rsidR="00A8726E">
        <w:rPr>
          <w:rFonts w:ascii="Times New Roman" w:eastAsia="Times New Roman" w:hAnsi="Times New Roman" w:cs="Times New Roman"/>
          <w:sz w:val="24"/>
          <w:szCs w:val="24"/>
          <w:lang w:eastAsia="en-AU"/>
        </w:rPr>
        <w:t>g much more organized attention. The Peace and Stabilization Operations Program announced earlier this year by the new Canadian Government, although it has a wider remit than purely R2P situations, is an excellent example of the thinking now going into coordinating more effective responses by multiple agencies to complex political crises abroad</w:t>
      </w:r>
      <w:r w:rsidR="00080BAE">
        <w:rPr>
          <w:rFonts w:ascii="Times New Roman" w:eastAsia="Times New Roman" w:hAnsi="Times New Roman" w:cs="Times New Roman"/>
          <w:sz w:val="24"/>
          <w:szCs w:val="24"/>
          <w:lang w:eastAsia="en-AU"/>
        </w:rPr>
        <w:t xml:space="preserve">. Militaries are also </w:t>
      </w:r>
      <w:r w:rsidRPr="00AB4144">
        <w:rPr>
          <w:rFonts w:ascii="Times New Roman" w:eastAsia="Times New Roman" w:hAnsi="Times New Roman" w:cs="Times New Roman"/>
          <w:sz w:val="24"/>
          <w:szCs w:val="24"/>
          <w:lang w:eastAsia="en-AU"/>
        </w:rPr>
        <w:t xml:space="preserve">rethinking their force configuration, doctrine, rules of engagement, and training to deal better with mass atrocity response operations, which often need to fall somewhere between peacekeeping and full-scale war fighting. </w:t>
      </w:r>
    </w:p>
    <w:p w14:paraId="5CA5B7A6" w14:textId="77777777" w:rsidR="00ED180E" w:rsidRPr="00AB4144" w:rsidRDefault="0002046F"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Of great</w:t>
      </w:r>
      <w:r w:rsidR="00ED180E" w:rsidRPr="00AB4144">
        <w:rPr>
          <w:rFonts w:ascii="Times New Roman" w:eastAsia="Times New Roman" w:hAnsi="Times New Roman" w:cs="Times New Roman"/>
          <w:sz w:val="24"/>
          <w:szCs w:val="24"/>
          <w:lang w:eastAsia="en-AU"/>
        </w:rPr>
        <w:t xml:space="preserve"> importance has been the move to establish “focal points” – designated high-level </w:t>
      </w:r>
      <w:r>
        <w:rPr>
          <w:rFonts w:ascii="Times New Roman" w:eastAsia="Times New Roman" w:hAnsi="Times New Roman" w:cs="Times New Roman"/>
          <w:sz w:val="24"/>
          <w:szCs w:val="24"/>
          <w:lang w:eastAsia="en-AU"/>
        </w:rPr>
        <w:t>officials whose job is to analyse atrocity risk and mobilis</w:t>
      </w:r>
      <w:r w:rsidR="00ED180E" w:rsidRPr="00AB4144">
        <w:rPr>
          <w:rFonts w:ascii="Times New Roman" w:eastAsia="Times New Roman" w:hAnsi="Times New Roman" w:cs="Times New Roman"/>
          <w:sz w:val="24"/>
          <w:szCs w:val="24"/>
          <w:lang w:eastAsia="en-AU"/>
        </w:rPr>
        <w:t>e appropriate responses. There are now more than 50 members of the “Global Network of R2P Focal Points” convened by the Global Centre which I chair, still not including Canada I’m sorry to say but I hope that will soon be corrected by the new Government. But here as elsewhere more needs to be done – not least at UN Headquarters, where the roles of the Special Adviser on the Prevention of Genocide and, unhappily still only part-time, Special Adviser on R2P, need to be not only recognized, but rationalised, coordinated and strengthened.</w:t>
      </w:r>
    </w:p>
    <w:p w14:paraId="5C8353F0"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b/>
          <w:bCs/>
          <w:sz w:val="24"/>
          <w:szCs w:val="24"/>
          <w:lang w:eastAsia="en-AU"/>
        </w:rPr>
        <w:lastRenderedPageBreak/>
        <w:t xml:space="preserve">R2P as a Preventive Framework.  </w:t>
      </w:r>
      <w:r w:rsidRPr="00AB4144">
        <w:rPr>
          <w:rFonts w:ascii="Times New Roman" w:eastAsia="Times New Roman" w:hAnsi="Times New Roman" w:cs="Times New Roman"/>
          <w:sz w:val="24"/>
          <w:szCs w:val="24"/>
          <w:lang w:eastAsia="en-AU"/>
        </w:rPr>
        <w:t>The credibility of the whole R2P enterprise has depended from the outset on giving central importance to prevention. And here, especially in the context of post-crisis prevention of recurrence, R2P-driven strategies have had a number of notable successes, notably in Kenya after 2008; the West African cases of Sierra Leone after 2002, Liberia after 2003, Guinea</w:t>
      </w:r>
      <w:r w:rsidR="0002046F">
        <w:rPr>
          <w:rFonts w:ascii="Times New Roman" w:eastAsia="Times New Roman" w:hAnsi="Times New Roman" w:cs="Times New Roman"/>
          <w:sz w:val="24"/>
          <w:szCs w:val="24"/>
          <w:lang w:eastAsia="en-AU"/>
        </w:rPr>
        <w:t xml:space="preserve"> and </w:t>
      </w:r>
      <w:r w:rsidR="0002046F" w:rsidRPr="00AB4144">
        <w:rPr>
          <w:rFonts w:ascii="Times New Roman" w:eastAsia="Times New Roman" w:hAnsi="Times New Roman" w:cs="Times New Roman"/>
          <w:sz w:val="24"/>
          <w:szCs w:val="24"/>
          <w:lang w:eastAsia="en-AU"/>
        </w:rPr>
        <w:t>Kyrgyzstan</w:t>
      </w:r>
      <w:r w:rsidRPr="00AB4144">
        <w:rPr>
          <w:rFonts w:ascii="Times New Roman" w:eastAsia="Times New Roman" w:hAnsi="Times New Roman" w:cs="Times New Roman"/>
          <w:sz w:val="24"/>
          <w:szCs w:val="24"/>
          <w:lang w:eastAsia="en-AU"/>
        </w:rPr>
        <w:t xml:space="preserve"> after 2010, and Cote d’Ivoire after 2011</w:t>
      </w:r>
      <w:r w:rsidR="0002046F">
        <w:rPr>
          <w:rFonts w:ascii="Times New Roman" w:eastAsia="Times New Roman" w:hAnsi="Times New Roman" w:cs="Times New Roman"/>
          <w:sz w:val="24"/>
          <w:szCs w:val="24"/>
          <w:lang w:eastAsia="en-AU"/>
        </w:rPr>
        <w:t xml:space="preserve">. </w:t>
      </w:r>
      <w:r w:rsidRPr="00AB4144">
        <w:rPr>
          <w:rFonts w:ascii="Times New Roman" w:eastAsia="Times New Roman" w:hAnsi="Times New Roman" w:cs="Times New Roman"/>
          <w:sz w:val="24"/>
          <w:szCs w:val="24"/>
          <w:lang w:eastAsia="en-AU"/>
        </w:rPr>
        <w:t xml:space="preserve">Most peacekeeping operations now have protection of civilians mandates – built on R2P’s sister concept of Protection of Civilians in Armed Conflict (POC) – and most of the time those operations are succeeding in keeping the lids on some often very simmering pots. </w:t>
      </w:r>
    </w:p>
    <w:p w14:paraId="353808F6"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On the other hand, while there is now a very good understanding of the large toolbox of preventive measures available at all stages of the conflict cycle, and a very long tradition of regular lip-service being paid to the need for effective prevention, the record of practical delivery is not nearly as strong as it should be. Part of the problem of getting sufficient resources to engage in successful prevention is the age-old one that success here means that nothing visible actually happens: no-one gets the kind of credit that is always on offer for effective fire-fighting a after the event. It is the responsibility of all of us to continue working to change that culture.</w:t>
      </w:r>
    </w:p>
    <w:p w14:paraId="41BC98FD"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b/>
          <w:bCs/>
          <w:sz w:val="24"/>
          <w:szCs w:val="24"/>
          <w:lang w:eastAsia="en-AU"/>
        </w:rPr>
        <w:t xml:space="preserve">R2P as a Reactive Framework.  </w:t>
      </w:r>
      <w:r w:rsidRPr="00AB4144">
        <w:rPr>
          <w:rFonts w:ascii="Times New Roman" w:eastAsia="Times New Roman" w:hAnsi="Times New Roman" w:cs="Times New Roman"/>
          <w:sz w:val="24"/>
          <w:szCs w:val="24"/>
          <w:lang w:eastAsia="en-AU"/>
        </w:rPr>
        <w:t xml:space="preserve">This is where the rubber hits the road. What do we </w:t>
      </w:r>
      <w:r w:rsidRPr="00AB4144">
        <w:rPr>
          <w:rFonts w:ascii="Times New Roman" w:eastAsia="Times New Roman" w:hAnsi="Times New Roman" w:cs="Times New Roman"/>
          <w:i/>
          <w:iCs/>
          <w:sz w:val="24"/>
          <w:szCs w:val="24"/>
          <w:lang w:eastAsia="en-AU"/>
        </w:rPr>
        <w:t xml:space="preserve">do </w:t>
      </w:r>
      <w:r w:rsidRPr="00AB4144">
        <w:rPr>
          <w:rFonts w:ascii="Times New Roman" w:eastAsia="Times New Roman" w:hAnsi="Times New Roman" w:cs="Times New Roman"/>
          <w:sz w:val="24"/>
          <w:szCs w:val="24"/>
          <w:lang w:eastAsia="en-AU"/>
        </w:rPr>
        <w:t xml:space="preserve">if a state, through incapacity or ill-will, has failed to meet its Pillar One responsibilities? What do we do if prevention has manifestly failed, and mass atrocity crimes are actually occurring or imminently about to occur? The not-so-good news is that on the critical challenge of stopping mass atrocity crimes that are under way, whether through diplomatic persuasion, stronger measures like sanctions or criminal prosecutions, or through military intervention, and acting under either pillar two or pillar three, R2P’s record has been mixed, at best. </w:t>
      </w:r>
    </w:p>
    <w:p w14:paraId="7B45F0A8"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There have been some success stories:  Kenya in 2008, Côte d’Ivoire, and – at least initially – Libya in 2011. And some partial success can be claimed for the new or revitalized UN peacekeeping operations in Congo, South Sudan, and the CAR. But there have also been some serious failures, certainly including Sri Lanka in 2009. In Sudan, where the original crisis in Darfur predates R2P but the situation continues to deteriorate, President Omar al-Bashir remains effectively untouched either by his International Criminal Court indictment or multiple Security Council resolutions. We are not doing as well as we should be in stopping non-state actors like Boko Haram committing atrocity crimes in territory over which they have control. And, above all, there has been catastrophic international paralysis over Syria.</w:t>
      </w:r>
    </w:p>
    <w:p w14:paraId="452E5990"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The crucial lapse in Syria occurred in mid-2011, when the Assad regime’s violence was one-sided and containable. Driven by the perception, not itself unreasonable, that the Western powers had overreached in Libya by stretching a limited mandate to protect civilians into a regime-change crusade, a number of Security Council members then over-reached in the other direction:  seeing another slippery slope in Syria, there was no majority support for a resolution even just to condemn the regime’s violence against unarmed civilians. And with the Syrian leadership sensing its impunity, the situation deteriorated quickly into the full-scale civil war raging today.</w:t>
      </w:r>
    </w:p>
    <w:p w14:paraId="1E2EBEF5"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lastRenderedPageBreak/>
        <w:t>There is no more important or urgent task for R2P advocates than to rebuild consensus within the Security Council as to the right way to handle the hardest of cases, when it may well be that the threat or use of coercive military force is the</w:t>
      </w:r>
      <w:r w:rsidRPr="00AB4144">
        <w:rPr>
          <w:rFonts w:ascii="Times New Roman" w:eastAsia="Times New Roman" w:hAnsi="Times New Roman" w:cs="Times New Roman"/>
          <w:i/>
          <w:sz w:val="24"/>
          <w:szCs w:val="24"/>
          <w:lang w:eastAsia="en-AU"/>
        </w:rPr>
        <w:t xml:space="preserve"> only </w:t>
      </w:r>
      <w:r w:rsidRPr="00AB4144">
        <w:rPr>
          <w:rFonts w:ascii="Times New Roman" w:eastAsia="Times New Roman" w:hAnsi="Times New Roman" w:cs="Times New Roman"/>
          <w:sz w:val="24"/>
          <w:szCs w:val="24"/>
          <w:lang w:eastAsia="en-AU"/>
        </w:rPr>
        <w:t xml:space="preserve">way of stopping catastrophic atrocity crimes in their tracks. Re-establishing that consensus is not impossible, but it will take time. </w:t>
      </w:r>
      <w:r w:rsidR="0002046F">
        <w:rPr>
          <w:rFonts w:ascii="Times New Roman" w:eastAsia="Times New Roman" w:hAnsi="Times New Roman" w:cs="Times New Roman"/>
          <w:sz w:val="24"/>
          <w:szCs w:val="24"/>
          <w:lang w:eastAsia="en-AU"/>
        </w:rPr>
        <w:t>The</w:t>
      </w:r>
      <w:r w:rsidRPr="00AB4144">
        <w:rPr>
          <w:rFonts w:ascii="Times New Roman" w:eastAsia="Times New Roman" w:hAnsi="Times New Roman" w:cs="Times New Roman"/>
          <w:sz w:val="24"/>
          <w:szCs w:val="24"/>
          <w:lang w:eastAsia="en-AU"/>
        </w:rPr>
        <w:t xml:space="preserve"> “responsibility while protecting” (RWP) proposal </w:t>
      </w:r>
      <w:r w:rsidR="0002046F">
        <w:rPr>
          <w:rFonts w:ascii="Times New Roman" w:eastAsia="Times New Roman" w:hAnsi="Times New Roman" w:cs="Times New Roman"/>
          <w:sz w:val="24"/>
          <w:szCs w:val="24"/>
          <w:lang w:eastAsia="en-AU"/>
        </w:rPr>
        <w:t>put on the table by Brazil in 2011</w:t>
      </w:r>
      <w:r w:rsidRPr="00AB4144">
        <w:rPr>
          <w:rFonts w:ascii="Times New Roman" w:eastAsia="Times New Roman" w:hAnsi="Times New Roman" w:cs="Times New Roman"/>
          <w:sz w:val="24"/>
          <w:szCs w:val="24"/>
          <w:lang w:eastAsia="en-AU"/>
        </w:rPr>
        <w:t xml:space="preserve"> remains the most constructive of all the suggested ways forward, requiring  as it would all Council members to accept close monitoring and review of any coercive military mandate throughout such a mandate’s lifetime, and I think it reasonable to hope that </w:t>
      </w:r>
      <w:r w:rsidR="00AB4144" w:rsidRPr="00AB4144">
        <w:rPr>
          <w:rFonts w:ascii="Times New Roman" w:eastAsia="Times New Roman" w:hAnsi="Times New Roman" w:cs="Times New Roman"/>
          <w:sz w:val="24"/>
          <w:szCs w:val="24"/>
          <w:lang w:eastAsia="en-AU"/>
        </w:rPr>
        <w:t xml:space="preserve">some agreement along these lines will eventually  be reached.  </w:t>
      </w:r>
    </w:p>
    <w:p w14:paraId="02608816"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 xml:space="preserve">There are a number of other ways in which Security Council practice could be modified to enhance its responsibility when handling atrocity crime cases, which I also hope will be taken seriously by Council members. They include embracing the Accountability, Coherence and Transparency (ACT) Group’s Code of Conduct and French/Mexico veto restraint initiatives, both of which are receiving increasing support from the wider UN membership.   </w:t>
      </w:r>
    </w:p>
    <w:p w14:paraId="4C51679E"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Complete, fully effective implementation of R2P remains some way off.  But I see no evidence anywhere that anyone wants a return to the bad old days, when the whole UN was a consensus free zone on mass atrocity crime issues. We should never forget how bad those days could be. In November 1975, seven months after the Khmer Rouge had commenced its genocidal slaughter, US Secretary of State Henry Kissinger famously said to Thai Foreign Minister Chatichai Choonhavan: “You should also tell the Cambodians [the Khmer Rouge] that we will be friends with them. They are murderous thugs, but we won’t let that stand in our way.”</w:t>
      </w:r>
    </w:p>
    <w:p w14:paraId="6A00F802" w14:textId="77777777" w:rsidR="00ED180E" w:rsidRPr="00AB4144" w:rsidRDefault="00ED180E"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r w:rsidRPr="00AB4144">
        <w:rPr>
          <w:rFonts w:ascii="Times New Roman" w:eastAsia="Times New Roman" w:hAnsi="Times New Roman" w:cs="Times New Roman"/>
          <w:sz w:val="24"/>
          <w:szCs w:val="24"/>
          <w:lang w:eastAsia="en-AU"/>
        </w:rPr>
        <w:t xml:space="preserve">As cynical as our political leaders sometimes remain – and as a long-time politician myself, I know a fair bit about that culture – it’s hard to imagine any of them today feeling able to talk like that. That’s a measure of how far we have come with R2P. </w:t>
      </w:r>
      <w:r w:rsidR="00AB4144" w:rsidRPr="00AB4144">
        <w:rPr>
          <w:rFonts w:ascii="Times New Roman" w:eastAsia="Times New Roman" w:hAnsi="Times New Roman" w:cs="Times New Roman"/>
          <w:sz w:val="24"/>
          <w:szCs w:val="24"/>
          <w:lang w:eastAsia="en-AU"/>
        </w:rPr>
        <w:t>And</w:t>
      </w:r>
      <w:r w:rsidR="004112DC">
        <w:rPr>
          <w:rFonts w:ascii="Times New Roman" w:eastAsia="Times New Roman" w:hAnsi="Times New Roman" w:cs="Times New Roman"/>
          <w:sz w:val="24"/>
          <w:szCs w:val="24"/>
          <w:lang w:eastAsia="en-AU"/>
        </w:rPr>
        <w:t xml:space="preserve"> if that’s true, it’s </w:t>
      </w:r>
      <w:r w:rsidR="00AB4144" w:rsidRPr="00AB4144">
        <w:rPr>
          <w:rFonts w:ascii="Times New Roman" w:eastAsia="Times New Roman" w:hAnsi="Times New Roman" w:cs="Times New Roman"/>
          <w:sz w:val="24"/>
          <w:szCs w:val="24"/>
          <w:lang w:eastAsia="en-AU"/>
        </w:rPr>
        <w:t>a great tribute to a great Canadian initiative.</w:t>
      </w:r>
    </w:p>
    <w:p w14:paraId="42374CE1" w14:textId="77777777" w:rsidR="00AB4144" w:rsidRPr="00AB4144" w:rsidRDefault="00AB4144" w:rsidP="00ED180E">
      <w:pPr>
        <w:spacing w:before="100" w:beforeAutospacing="1" w:after="100" w:afterAutospacing="1" w:line="276" w:lineRule="auto"/>
        <w:jc w:val="both"/>
        <w:rPr>
          <w:rFonts w:ascii="Times New Roman" w:eastAsia="Times New Roman" w:hAnsi="Times New Roman" w:cs="Times New Roman"/>
          <w:sz w:val="24"/>
          <w:szCs w:val="24"/>
          <w:lang w:eastAsia="en-AU"/>
        </w:rPr>
      </w:pPr>
    </w:p>
    <w:p w14:paraId="5E8D19A5" w14:textId="597509E9" w:rsidR="00AB4144" w:rsidRPr="0002046F" w:rsidRDefault="0074395D" w:rsidP="00ED180E">
      <w:pPr>
        <w:spacing w:before="100" w:beforeAutospacing="1" w:after="100" w:afterAutospacing="1" w:line="276" w:lineRule="auto"/>
        <w:jc w:val="both"/>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GE16</w:t>
      </w:r>
      <w:bookmarkStart w:id="0" w:name="_GoBack"/>
      <w:bookmarkEnd w:id="0"/>
      <w:r w:rsidR="00AB4144" w:rsidRPr="0002046F">
        <w:rPr>
          <w:rFonts w:ascii="Times New Roman" w:eastAsia="Times New Roman" w:hAnsi="Times New Roman" w:cs="Times New Roman"/>
          <w:i/>
          <w:sz w:val="24"/>
          <w:szCs w:val="24"/>
          <w:lang w:eastAsia="en-AU"/>
        </w:rPr>
        <w:t>ix16</w:t>
      </w:r>
    </w:p>
    <w:p w14:paraId="661DBAD6"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p w14:paraId="1D95932A"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p w14:paraId="0E3B698F"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p w14:paraId="184D4860"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p w14:paraId="67DE51E8"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p w14:paraId="56F9129D" w14:textId="77777777" w:rsidR="00ED180E" w:rsidRPr="00AB4144" w:rsidRDefault="00ED180E" w:rsidP="001D02E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rPr>
      </w:pPr>
    </w:p>
    <w:sectPr w:rsidR="00ED180E" w:rsidRPr="00AB414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2759" w14:textId="77777777" w:rsidR="003F4E82" w:rsidRDefault="003F4E82" w:rsidP="00DF6FFC">
      <w:pPr>
        <w:spacing w:after="0" w:line="240" w:lineRule="auto"/>
      </w:pPr>
      <w:r>
        <w:separator/>
      </w:r>
    </w:p>
  </w:endnote>
  <w:endnote w:type="continuationSeparator" w:id="0">
    <w:p w14:paraId="32DEAC8F" w14:textId="77777777" w:rsidR="003F4E82" w:rsidRDefault="003F4E82" w:rsidP="00DF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73040"/>
      <w:docPartObj>
        <w:docPartGallery w:val="Page Numbers (Bottom of Page)"/>
        <w:docPartUnique/>
      </w:docPartObj>
    </w:sdtPr>
    <w:sdtEndPr>
      <w:rPr>
        <w:noProof/>
      </w:rPr>
    </w:sdtEndPr>
    <w:sdtContent>
      <w:p w14:paraId="3348389B" w14:textId="77777777" w:rsidR="00DF6FFC" w:rsidRDefault="00DF6FFC">
        <w:pPr>
          <w:pStyle w:val="Footer"/>
          <w:jc w:val="right"/>
        </w:pPr>
        <w:r>
          <w:fldChar w:fldCharType="begin"/>
        </w:r>
        <w:r>
          <w:instrText xml:space="preserve"> PAGE   \* MERGEFORMAT </w:instrText>
        </w:r>
        <w:r>
          <w:fldChar w:fldCharType="separate"/>
        </w:r>
        <w:r w:rsidR="0074395D">
          <w:rPr>
            <w:noProof/>
          </w:rPr>
          <w:t>6</w:t>
        </w:r>
        <w:r>
          <w:rPr>
            <w:noProof/>
          </w:rPr>
          <w:fldChar w:fldCharType="end"/>
        </w:r>
      </w:p>
    </w:sdtContent>
  </w:sdt>
  <w:p w14:paraId="74B05272" w14:textId="77777777" w:rsidR="00DF6FFC" w:rsidRDefault="00DF6F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BE901" w14:textId="77777777" w:rsidR="003F4E82" w:rsidRDefault="003F4E82" w:rsidP="00DF6FFC">
      <w:pPr>
        <w:spacing w:after="0" w:line="240" w:lineRule="auto"/>
      </w:pPr>
      <w:r>
        <w:separator/>
      </w:r>
    </w:p>
  </w:footnote>
  <w:footnote w:type="continuationSeparator" w:id="0">
    <w:p w14:paraId="0216FF7D" w14:textId="77777777" w:rsidR="003F4E82" w:rsidRDefault="003F4E82" w:rsidP="00DF6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0D"/>
    <w:rsid w:val="0002046F"/>
    <w:rsid w:val="00080BAE"/>
    <w:rsid w:val="00085CB7"/>
    <w:rsid w:val="00175F27"/>
    <w:rsid w:val="001D02E1"/>
    <w:rsid w:val="001E5CB6"/>
    <w:rsid w:val="002E530D"/>
    <w:rsid w:val="003F4E82"/>
    <w:rsid w:val="004112DC"/>
    <w:rsid w:val="006860E6"/>
    <w:rsid w:val="006969E5"/>
    <w:rsid w:val="0074395D"/>
    <w:rsid w:val="00761E6B"/>
    <w:rsid w:val="008A5D3A"/>
    <w:rsid w:val="00A8726E"/>
    <w:rsid w:val="00AB4144"/>
    <w:rsid w:val="00C759DA"/>
    <w:rsid w:val="00D315E0"/>
    <w:rsid w:val="00DF6FFC"/>
    <w:rsid w:val="00EB1E59"/>
    <w:rsid w:val="00EB3307"/>
    <w:rsid w:val="00ED18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65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E5"/>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6969E5"/>
    <w:rPr>
      <w:b/>
      <w:bCs/>
    </w:rPr>
  </w:style>
  <w:style w:type="paragraph" w:customStyle="1" w:styleId="blurb">
    <w:name w:val="blurb"/>
    <w:basedOn w:val="Normal"/>
    <w:rsid w:val="006969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969E5"/>
    <w:rPr>
      <w:i/>
      <w:iCs/>
    </w:rPr>
  </w:style>
  <w:style w:type="character" w:customStyle="1" w:styleId="apple-converted-space">
    <w:name w:val="apple-converted-space"/>
    <w:basedOn w:val="DefaultParagraphFont"/>
    <w:rsid w:val="006969E5"/>
  </w:style>
  <w:style w:type="paragraph" w:customStyle="1" w:styleId="speech">
    <w:name w:val="speech"/>
    <w:basedOn w:val="Normal"/>
    <w:rsid w:val="00085C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6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FC"/>
  </w:style>
  <w:style w:type="paragraph" w:styleId="Footer">
    <w:name w:val="footer"/>
    <w:basedOn w:val="Normal"/>
    <w:link w:val="FooterChar"/>
    <w:uiPriority w:val="99"/>
    <w:unhideWhenUsed/>
    <w:rsid w:val="00DF6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FC"/>
  </w:style>
  <w:style w:type="paragraph" w:styleId="BalloonText">
    <w:name w:val="Balloon Text"/>
    <w:basedOn w:val="Normal"/>
    <w:link w:val="BalloonTextChar"/>
    <w:uiPriority w:val="99"/>
    <w:semiHidden/>
    <w:unhideWhenUsed/>
    <w:rsid w:val="00C7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D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6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9E5"/>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6969E5"/>
    <w:rPr>
      <w:b/>
      <w:bCs/>
    </w:rPr>
  </w:style>
  <w:style w:type="paragraph" w:customStyle="1" w:styleId="blurb">
    <w:name w:val="blurb"/>
    <w:basedOn w:val="Normal"/>
    <w:rsid w:val="006969E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969E5"/>
    <w:rPr>
      <w:i/>
      <w:iCs/>
    </w:rPr>
  </w:style>
  <w:style w:type="character" w:customStyle="1" w:styleId="apple-converted-space">
    <w:name w:val="apple-converted-space"/>
    <w:basedOn w:val="DefaultParagraphFont"/>
    <w:rsid w:val="006969E5"/>
  </w:style>
  <w:style w:type="paragraph" w:customStyle="1" w:styleId="speech">
    <w:name w:val="speech"/>
    <w:basedOn w:val="Normal"/>
    <w:rsid w:val="00085C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6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FC"/>
  </w:style>
  <w:style w:type="paragraph" w:styleId="Footer">
    <w:name w:val="footer"/>
    <w:basedOn w:val="Normal"/>
    <w:link w:val="FooterChar"/>
    <w:uiPriority w:val="99"/>
    <w:unhideWhenUsed/>
    <w:rsid w:val="00DF6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FC"/>
  </w:style>
  <w:style w:type="paragraph" w:styleId="BalloonText">
    <w:name w:val="Balloon Text"/>
    <w:basedOn w:val="Normal"/>
    <w:link w:val="BalloonTextChar"/>
    <w:uiPriority w:val="99"/>
    <w:semiHidden/>
    <w:unhideWhenUsed/>
    <w:rsid w:val="00C7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2222">
      <w:bodyDiv w:val="1"/>
      <w:marLeft w:val="0"/>
      <w:marRight w:val="0"/>
      <w:marTop w:val="0"/>
      <w:marBottom w:val="0"/>
      <w:divBdr>
        <w:top w:val="none" w:sz="0" w:space="0" w:color="auto"/>
        <w:left w:val="none" w:sz="0" w:space="0" w:color="auto"/>
        <w:bottom w:val="none" w:sz="0" w:space="0" w:color="auto"/>
        <w:right w:val="none" w:sz="0" w:space="0" w:color="auto"/>
      </w:divBdr>
      <w:divsChild>
        <w:div w:id="1223564644">
          <w:marLeft w:val="0"/>
          <w:marRight w:val="0"/>
          <w:marTop w:val="0"/>
          <w:marBottom w:val="0"/>
          <w:divBdr>
            <w:top w:val="none" w:sz="0" w:space="0" w:color="auto"/>
            <w:left w:val="none" w:sz="0" w:space="0" w:color="auto"/>
            <w:bottom w:val="none" w:sz="0" w:space="0" w:color="auto"/>
            <w:right w:val="none" w:sz="0" w:space="0" w:color="auto"/>
          </w:divBdr>
          <w:divsChild>
            <w:div w:id="19709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992">
      <w:bodyDiv w:val="1"/>
      <w:marLeft w:val="0"/>
      <w:marRight w:val="0"/>
      <w:marTop w:val="0"/>
      <w:marBottom w:val="0"/>
      <w:divBdr>
        <w:top w:val="none" w:sz="0" w:space="0" w:color="auto"/>
        <w:left w:val="none" w:sz="0" w:space="0" w:color="auto"/>
        <w:bottom w:val="none" w:sz="0" w:space="0" w:color="auto"/>
        <w:right w:val="none" w:sz="0" w:space="0" w:color="auto"/>
      </w:divBdr>
    </w:div>
    <w:div w:id="162892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BF89-6CDE-BF4A-8612-0638BC8C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2933</Words>
  <Characters>16723</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GarethEvans</dc:creator>
  <cp:keywords/>
  <dc:description/>
  <cp:lastModifiedBy>Gareth Evans</cp:lastModifiedBy>
  <cp:revision>7</cp:revision>
  <cp:lastPrinted>2016-09-02T06:52:00Z</cp:lastPrinted>
  <dcterms:created xsi:type="dcterms:W3CDTF">2016-08-29T04:59:00Z</dcterms:created>
  <dcterms:modified xsi:type="dcterms:W3CDTF">2016-09-16T19:54:00Z</dcterms:modified>
</cp:coreProperties>
</file>